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6C514823"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#108</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5862DC" w:rsidRPr="005862DC">
        <w:rPr>
          <w:rFonts w:eastAsia="MS Mincho" w:cs="Arial"/>
          <w:b/>
          <w:sz w:val="28"/>
          <w:szCs w:val="28"/>
        </w:rPr>
        <w:t>RP-251168</w:t>
      </w:r>
    </w:p>
    <w:p w14:paraId="26A9CD52" w14:textId="77777777" w:rsidR="00507906" w:rsidRPr="00A079D3" w:rsidRDefault="00507906" w:rsidP="00507906">
      <w:pPr>
        <w:keepLines/>
        <w:tabs>
          <w:tab w:val="left" w:pos="567"/>
        </w:tabs>
        <w:rPr>
          <w:rFonts w:cs="Arial"/>
          <w:b/>
          <w:sz w:val="28"/>
          <w:szCs w:val="28"/>
        </w:rPr>
      </w:pPr>
      <w:r>
        <w:rPr>
          <w:rFonts w:cs="Arial"/>
          <w:b/>
          <w:sz w:val="28"/>
          <w:szCs w:val="28"/>
        </w:rPr>
        <w:t xml:space="preserve">Prague, Czech Republic, June 9-13,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0ED67341" w:rsidR="006F0FFF" w:rsidRDefault="006F0FFF" w:rsidP="006F0FFF">
      <w:pPr>
        <w:pStyle w:val="3GPPheader"/>
      </w:pPr>
      <w:r>
        <w:t xml:space="preserve">Agenda </w:t>
      </w:r>
      <w:r w:rsidRPr="00CC6CA7">
        <w:t>Item:</w:t>
      </w:r>
      <w:r w:rsidRPr="00CC6CA7">
        <w:tab/>
      </w:r>
      <w:r w:rsidR="00CF0500" w:rsidRPr="00CC6CA7">
        <w:t>16.1</w:t>
      </w:r>
    </w:p>
    <w:p w14:paraId="6A0057C7" w14:textId="03F9E479" w:rsidR="006F0FFF" w:rsidRDefault="006F0FFF" w:rsidP="006F0FFF">
      <w:pPr>
        <w:pStyle w:val="3GPPheader"/>
      </w:pPr>
      <w:r>
        <w:t>Source:</w:t>
      </w:r>
      <w:r>
        <w:tab/>
      </w:r>
      <w:r w:rsidR="00C72CD8">
        <w:t>Ericsson</w:t>
      </w:r>
    </w:p>
    <w:p w14:paraId="2A34585E" w14:textId="2552A778" w:rsidR="006F0FFF" w:rsidRDefault="006F0FFF" w:rsidP="006F0FFF">
      <w:pPr>
        <w:pStyle w:val="3GPPheader"/>
      </w:pPr>
      <w:r>
        <w:t>Title:</w:t>
      </w:r>
      <w:r>
        <w:tab/>
      </w:r>
      <w:r w:rsidR="00966A12">
        <w:rPr>
          <w:bCs/>
        </w:rPr>
        <w:t>Resiliency</w:t>
      </w:r>
      <w:r w:rsidR="00440E0A">
        <w:rPr>
          <w:bCs/>
        </w:rPr>
        <w:t xml:space="preserve"> requirements</w:t>
      </w:r>
      <w:r w:rsidR="00586DE6">
        <w:rPr>
          <w:bCs/>
        </w:rPr>
        <w:t xml:space="preserve"> in</w:t>
      </w:r>
      <w:r w:rsidR="00642446">
        <w:rPr>
          <w:bCs/>
        </w:rPr>
        <w:t xml:space="preserve"> </w:t>
      </w:r>
      <w:r w:rsidR="002159CA">
        <w:rPr>
          <w:bCs/>
        </w:rPr>
        <w:t>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66599A4E" w14:textId="2180239B" w:rsidR="00EE6024" w:rsidRPr="00A34F57" w:rsidRDefault="00CE1082" w:rsidP="00C36FAC">
      <w:pPr>
        <w:rPr>
          <w:highlight w:val="yellow"/>
        </w:rPr>
      </w:pPr>
      <w:r>
        <w:rPr>
          <w:iCs/>
        </w:rPr>
        <w:t>The 6G system must provide robust and resilient communication. The goal is to minimize outages of the connectivity, reducing their number as well as the duration of each of them.</w:t>
      </w:r>
    </w:p>
    <w:p w14:paraId="5AFAE3F6" w14:textId="77777777" w:rsidR="006F0FFF" w:rsidRDefault="006F0FFF" w:rsidP="00FE184E">
      <w:pPr>
        <w:pStyle w:val="Heading1"/>
      </w:pPr>
      <w:r>
        <w:t>2</w:t>
      </w:r>
      <w:r>
        <w:tab/>
        <w:t>Discussion</w:t>
      </w:r>
    </w:p>
    <w:p w14:paraId="3DD59B6D" w14:textId="6AB678C7" w:rsidR="009069ED" w:rsidRDefault="00C36FAC" w:rsidP="00CB1A3A">
      <w:pPr>
        <w:jc w:val="both"/>
        <w:rPr>
          <w:iCs/>
        </w:rPr>
      </w:pPr>
      <w:r>
        <w:rPr>
          <w:iCs/>
        </w:rPr>
        <w:t>R</w:t>
      </w:r>
      <w:r w:rsidR="002177F9">
        <w:rPr>
          <w:iCs/>
        </w:rPr>
        <w:t xml:space="preserve">esilience is a characteristic that is different from and not addressed by URLLC features or the QoS framework in 5G. </w:t>
      </w:r>
      <w:r w:rsidR="00CB1A3A">
        <w:rPr>
          <w:iCs/>
        </w:rPr>
        <w:t>Robust and resilient communication</w:t>
      </w:r>
      <w:r w:rsidR="00CB1A3A" w:rsidDel="00CB1A3A">
        <w:rPr>
          <w:iCs/>
        </w:rPr>
        <w:t xml:space="preserve"> </w:t>
      </w:r>
      <w:r w:rsidR="00CB1A3A">
        <w:rPr>
          <w:iCs/>
        </w:rPr>
        <w:t>are</w:t>
      </w:r>
      <w:r w:rsidR="003C72A9">
        <w:rPr>
          <w:iCs/>
        </w:rPr>
        <w:t xml:space="preserve"> </w:t>
      </w:r>
      <w:r w:rsidR="009069ED">
        <w:rPr>
          <w:iCs/>
        </w:rPr>
        <w:t>for</w:t>
      </w:r>
      <w:r w:rsidR="006C57FA">
        <w:rPr>
          <w:iCs/>
        </w:rPr>
        <w:t xml:space="preserve"> </w:t>
      </w:r>
      <w:r w:rsidR="003C72A9">
        <w:rPr>
          <w:iCs/>
        </w:rPr>
        <w:t xml:space="preserve">enabling </w:t>
      </w:r>
      <w:r w:rsidR="009069ED">
        <w:rPr>
          <w:iCs/>
        </w:rPr>
        <w:t xml:space="preserve">critical communications (e.g., business critical, mission critical, society critical, etc.) but also for </w:t>
      </w:r>
      <w:r w:rsidR="00F36869">
        <w:rPr>
          <w:iCs/>
        </w:rPr>
        <w:t xml:space="preserve">supporting </w:t>
      </w:r>
      <w:r w:rsidR="00876AE3">
        <w:rPr>
          <w:iCs/>
        </w:rPr>
        <w:t xml:space="preserve">high-value use cases which depend on communication services </w:t>
      </w:r>
      <w:r w:rsidR="001F0BD1">
        <w:rPr>
          <w:iCs/>
        </w:rPr>
        <w:t>with restrictions on the allowable service interruption time.</w:t>
      </w:r>
    </w:p>
    <w:p w14:paraId="691D1458" w14:textId="40E362A1" w:rsidR="003148F5" w:rsidRDefault="00F36869" w:rsidP="00D83689">
      <w:pPr>
        <w:jc w:val="both"/>
        <w:rPr>
          <w:iCs/>
        </w:rPr>
      </w:pPr>
      <w:r>
        <w:rPr>
          <w:iCs/>
        </w:rPr>
        <w:t>In the past, resiliency has been considered</w:t>
      </w:r>
      <w:r w:rsidR="005B306D">
        <w:rPr>
          <w:iCs/>
        </w:rPr>
        <w:t xml:space="preserve"> at node level (e.g., f</w:t>
      </w:r>
      <w:r w:rsidR="003148F5">
        <w:rPr>
          <w:iCs/>
        </w:rPr>
        <w:t xml:space="preserve">or 5G NR, TR 38.913 defines </w:t>
      </w:r>
      <w:r w:rsidR="00520E6A">
        <w:rPr>
          <w:iCs/>
        </w:rPr>
        <w:t>‘</w:t>
      </w:r>
      <w:r w:rsidR="003148F5" w:rsidRPr="003148F5">
        <w:rPr>
          <w:iCs/>
        </w:rPr>
        <w:t>RAN availability</w:t>
      </w:r>
      <w:r w:rsidR="00520E6A">
        <w:rPr>
          <w:iCs/>
        </w:rPr>
        <w:t>’</w:t>
      </w:r>
      <w:r w:rsidR="003148F5" w:rsidRPr="003148F5">
        <w:rPr>
          <w:iCs/>
        </w:rPr>
        <w:t xml:space="preserve"> </w:t>
      </w:r>
      <w:r w:rsidR="005B306D">
        <w:rPr>
          <w:iCs/>
        </w:rPr>
        <w:t>as a measure of the</w:t>
      </w:r>
      <w:r w:rsidR="00D318FA">
        <w:rPr>
          <w:iCs/>
        </w:rPr>
        <w:t xml:space="preserve"> availability of a base station for </w:t>
      </w:r>
      <w:r w:rsidR="00520E6A">
        <w:rPr>
          <w:iCs/>
        </w:rPr>
        <w:t>communication</w:t>
      </w:r>
      <w:r w:rsidR="005B306D" w:rsidRPr="00E70C12">
        <w:rPr>
          <w:iCs/>
        </w:rPr>
        <w:t>)</w:t>
      </w:r>
      <w:r w:rsidR="00520E6A" w:rsidRPr="00E70C12">
        <w:rPr>
          <w:iCs/>
        </w:rPr>
        <w:t xml:space="preserve">. In our view, it is </w:t>
      </w:r>
      <w:r w:rsidR="00E70C12" w:rsidRPr="00AA1170">
        <w:rPr>
          <w:iCs/>
        </w:rPr>
        <w:t>more</w:t>
      </w:r>
      <w:r w:rsidR="00520E6A" w:rsidRPr="00E70C12">
        <w:rPr>
          <w:iCs/>
        </w:rPr>
        <w:t xml:space="preserve"> important to consider the availability of connectivity service</w:t>
      </w:r>
      <w:r w:rsidR="00E46596" w:rsidRPr="00E70C12">
        <w:rPr>
          <w:iCs/>
        </w:rPr>
        <w:t>s, beyond availability of</w:t>
      </w:r>
      <w:r w:rsidR="00E46596">
        <w:rPr>
          <w:iCs/>
        </w:rPr>
        <w:t xml:space="preserve"> the base station.</w:t>
      </w:r>
      <w:r w:rsidR="00E06B2A">
        <w:rPr>
          <w:iCs/>
        </w:rPr>
        <w:t xml:space="preserve"> </w:t>
      </w:r>
    </w:p>
    <w:p w14:paraId="016382E4" w14:textId="1D8FCBF2" w:rsidR="00AA773D" w:rsidRDefault="00073F81" w:rsidP="00D83689">
      <w:pPr>
        <w:jc w:val="both"/>
        <w:rPr>
          <w:iCs/>
        </w:rPr>
      </w:pPr>
      <w:r>
        <w:rPr>
          <w:iCs/>
        </w:rPr>
        <w:t>Like other requirements (e.g., capacity, through</w:t>
      </w:r>
      <w:r w:rsidR="00905EB9">
        <w:rPr>
          <w:iCs/>
        </w:rPr>
        <w:t>put, etc.)</w:t>
      </w:r>
      <w:r w:rsidR="001B25AD">
        <w:rPr>
          <w:iCs/>
        </w:rPr>
        <w:t>, th</w:t>
      </w:r>
      <w:r w:rsidR="00D17381">
        <w:rPr>
          <w:iCs/>
        </w:rPr>
        <w:t xml:space="preserve">e </w:t>
      </w:r>
      <w:r w:rsidR="002B5DF1">
        <w:rPr>
          <w:iCs/>
        </w:rPr>
        <w:t xml:space="preserve">level of </w:t>
      </w:r>
      <w:r w:rsidR="00D17381">
        <w:rPr>
          <w:iCs/>
        </w:rPr>
        <w:t xml:space="preserve">resiliency that can be </w:t>
      </w:r>
      <w:r w:rsidR="002B5DF1">
        <w:rPr>
          <w:iCs/>
        </w:rPr>
        <w:t>offered</w:t>
      </w:r>
      <w:r w:rsidR="00D17381">
        <w:rPr>
          <w:iCs/>
        </w:rPr>
        <w:t xml:space="preserve"> depends on multiple considerations</w:t>
      </w:r>
      <w:r w:rsidR="009525BF">
        <w:rPr>
          <w:iCs/>
        </w:rPr>
        <w:t xml:space="preserve"> such as deployment, available features, etc. 6G should </w:t>
      </w:r>
      <w:r w:rsidR="00304506">
        <w:rPr>
          <w:iCs/>
        </w:rPr>
        <w:t xml:space="preserve">enable </w:t>
      </w:r>
      <w:r w:rsidR="004B10CA">
        <w:rPr>
          <w:iCs/>
        </w:rPr>
        <w:t>resilience</w:t>
      </w:r>
      <w:r w:rsidR="00304506">
        <w:rPr>
          <w:iCs/>
        </w:rPr>
        <w:t xml:space="preserve"> in communications </w:t>
      </w:r>
      <w:r w:rsidR="0077023A">
        <w:rPr>
          <w:iCs/>
        </w:rPr>
        <w:t xml:space="preserve">for all networks and deployments, but the </w:t>
      </w:r>
      <w:r w:rsidR="00676DC7">
        <w:rPr>
          <w:iCs/>
        </w:rPr>
        <w:t xml:space="preserve">tools available </w:t>
      </w:r>
      <w:r w:rsidR="004B10CA">
        <w:rPr>
          <w:iCs/>
        </w:rPr>
        <w:t xml:space="preserve">(e.g., availability of one/multiple frequencies, etc.) </w:t>
      </w:r>
      <w:r w:rsidR="00676DC7">
        <w:rPr>
          <w:iCs/>
        </w:rPr>
        <w:t>in each case will vary</w:t>
      </w:r>
      <w:r w:rsidR="004B10CA">
        <w:rPr>
          <w:iCs/>
        </w:rPr>
        <w:t xml:space="preserve"> and so will the level of resilience provided</w:t>
      </w:r>
      <w:r w:rsidR="00A83B4C">
        <w:rPr>
          <w:iCs/>
        </w:rPr>
        <w:t xml:space="preserve">. In general, the most suitable set of solutions for providing resiliency may vary depending on the deployment, etc. </w:t>
      </w:r>
      <w:r w:rsidR="00FF280A">
        <w:rPr>
          <w:iCs/>
        </w:rPr>
        <w:t xml:space="preserve">For example, in an urban deployment the availability of multiple sites and frequencies may </w:t>
      </w:r>
      <w:r w:rsidR="00F40857">
        <w:rPr>
          <w:iCs/>
        </w:rPr>
        <w:t xml:space="preserve">provide a good foundation for delivering resiliency. In contrast, in a rural deployment </w:t>
      </w:r>
      <w:r w:rsidR="00B23864">
        <w:rPr>
          <w:iCs/>
        </w:rPr>
        <w:t>it may be necessary to combine terrestrial and non-terrestrial networks to provide resiliency.</w:t>
      </w:r>
    </w:p>
    <w:p w14:paraId="365EC93B" w14:textId="77777777" w:rsidR="00F65A67" w:rsidRDefault="00F65A67" w:rsidP="00F65A67">
      <w:pPr>
        <w:jc w:val="both"/>
        <w:rPr>
          <w:iCs/>
        </w:rPr>
      </w:pPr>
      <w:r w:rsidRPr="00B33A21">
        <w:rPr>
          <w:iCs/>
        </w:rPr>
        <w:t>Robustness within a single carrier is important for achieving high levels of reliability in typical operation conditions. However, such robustness is typically delivered by single elements in the NW infrastructure (e.g., a single radio or baseband serving a cell), which become single points of failure. In many cases, it is possible to provide resilience by leveraging redundancies in the network (e.g., multiple radios covering a certain area; multiple software instances; redundant compute; etc.). Although we do not think that 3GPP solutions should assume specific types of redundancy, it is important that the features and the architecture allow for leveraging them whenever available.</w:t>
      </w:r>
      <w:r>
        <w:rPr>
          <w:iCs/>
        </w:rPr>
        <w:t xml:space="preserve"> For such cases, the design of 6G and the signaling and procedures should allow for recovering from single failures in a short time. </w:t>
      </w:r>
    </w:p>
    <w:p w14:paraId="473FBCC3" w14:textId="21833CA4" w:rsidR="00EF772F" w:rsidRPr="008F58B7" w:rsidRDefault="00631072" w:rsidP="00D83689">
      <w:pPr>
        <w:jc w:val="both"/>
        <w:rPr>
          <w:iCs/>
          <w:lang w:val="en-GB"/>
        </w:rPr>
      </w:pPr>
      <w:r>
        <w:rPr>
          <w:iCs/>
        </w:rPr>
        <w:t xml:space="preserve">It is important </w:t>
      </w:r>
      <w:r w:rsidR="00622CC4">
        <w:rPr>
          <w:iCs/>
        </w:rPr>
        <w:t xml:space="preserve">to note that different users may have different requirements </w:t>
      </w:r>
      <w:r w:rsidR="00390765">
        <w:rPr>
          <w:iCs/>
        </w:rPr>
        <w:t>regarding</w:t>
      </w:r>
      <w:r w:rsidR="00622CC4">
        <w:rPr>
          <w:iCs/>
        </w:rPr>
        <w:t xml:space="preserve"> </w:t>
      </w:r>
      <w:r w:rsidR="00C40ACD">
        <w:rPr>
          <w:iCs/>
        </w:rPr>
        <w:t>resilience</w:t>
      </w:r>
      <w:r w:rsidR="00622CC4">
        <w:rPr>
          <w:iCs/>
        </w:rPr>
        <w:t xml:space="preserve"> and, similarly, some services may </w:t>
      </w:r>
      <w:r w:rsidR="00325C1D">
        <w:rPr>
          <w:iCs/>
        </w:rPr>
        <w:t xml:space="preserve">have stricter requirements </w:t>
      </w:r>
      <w:r w:rsidR="00390765">
        <w:rPr>
          <w:iCs/>
        </w:rPr>
        <w:t>regarding</w:t>
      </w:r>
      <w:r w:rsidR="00325C1D">
        <w:rPr>
          <w:iCs/>
        </w:rPr>
        <w:t xml:space="preserve"> service availability than others.</w:t>
      </w:r>
      <w:r w:rsidR="00C47029">
        <w:rPr>
          <w:iCs/>
        </w:rPr>
        <w:t xml:space="preserve"> </w:t>
      </w:r>
      <w:r w:rsidR="00862950">
        <w:rPr>
          <w:iCs/>
        </w:rPr>
        <w:t xml:space="preserve">Since providing resiliency will come at some cost, </w:t>
      </w:r>
      <w:r w:rsidR="00C47029">
        <w:rPr>
          <w:iCs/>
        </w:rPr>
        <w:t xml:space="preserve">it is </w:t>
      </w:r>
      <w:r w:rsidR="003001BE">
        <w:rPr>
          <w:iCs/>
        </w:rPr>
        <w:t>necessary</w:t>
      </w:r>
      <w:r w:rsidR="00C47029">
        <w:rPr>
          <w:iCs/>
        </w:rPr>
        <w:t xml:space="preserve"> that 6G allows for identifying which users and serv</w:t>
      </w:r>
      <w:r w:rsidR="002E610F">
        <w:rPr>
          <w:iCs/>
        </w:rPr>
        <w:t xml:space="preserve">ices need differential treatment. </w:t>
      </w:r>
      <w:r w:rsidR="003001BE">
        <w:rPr>
          <w:iCs/>
        </w:rPr>
        <w:t>Besides, d</w:t>
      </w:r>
      <w:r w:rsidR="00EF772F">
        <w:rPr>
          <w:iCs/>
        </w:rPr>
        <w:t>elivering resilience is sometimes in conflict with other goals (e.g., energy saving</w:t>
      </w:r>
      <w:r w:rsidR="008E6515">
        <w:rPr>
          <w:iCs/>
        </w:rPr>
        <w:t xml:space="preserve">, etc.) so </w:t>
      </w:r>
      <w:r w:rsidR="003001BE">
        <w:rPr>
          <w:iCs/>
        </w:rPr>
        <w:t>being able</w:t>
      </w:r>
      <w:r w:rsidR="007A53E0">
        <w:rPr>
          <w:iCs/>
        </w:rPr>
        <w:t xml:space="preserve"> to identify users and services subject to resiliency </w:t>
      </w:r>
      <w:r w:rsidR="007A53E0">
        <w:rPr>
          <w:iCs/>
        </w:rPr>
        <w:lastRenderedPageBreak/>
        <w:t>requirements</w:t>
      </w:r>
      <w:r w:rsidR="003001BE">
        <w:rPr>
          <w:iCs/>
        </w:rPr>
        <w:t xml:space="preserve"> will</w:t>
      </w:r>
      <w:r w:rsidR="007A53E0">
        <w:rPr>
          <w:iCs/>
        </w:rPr>
        <w:t xml:space="preserve"> allow for </w:t>
      </w:r>
      <w:r w:rsidR="0045505C">
        <w:rPr>
          <w:iCs/>
        </w:rPr>
        <w:t>fulfillin</w:t>
      </w:r>
      <w:r w:rsidR="00A55BE2">
        <w:rPr>
          <w:iCs/>
        </w:rPr>
        <w:t xml:space="preserve">g the different targets to the largest extent. </w:t>
      </w:r>
      <w:r w:rsidR="008F58B7">
        <w:rPr>
          <w:iCs/>
        </w:rPr>
        <w:t xml:space="preserve">Providing the possibility </w:t>
      </w:r>
      <w:proofErr w:type="gramStart"/>
      <w:r w:rsidR="008F58B7">
        <w:rPr>
          <w:iCs/>
        </w:rPr>
        <w:t xml:space="preserve">of </w:t>
      </w:r>
      <w:r w:rsidR="008F58B7" w:rsidRPr="00CF6A54">
        <w:rPr>
          <w:iCs/>
        </w:rPr>
        <w:t xml:space="preserve"> </w:t>
      </w:r>
      <w:r w:rsidR="008F58B7">
        <w:rPr>
          <w:iCs/>
        </w:rPr>
        <w:t>differential</w:t>
      </w:r>
      <w:proofErr w:type="gramEnd"/>
      <w:r w:rsidR="008F58B7">
        <w:rPr>
          <w:iCs/>
        </w:rPr>
        <w:t xml:space="preserve"> treatment for different services </w:t>
      </w:r>
      <w:proofErr w:type="gramStart"/>
      <w:r w:rsidR="008F58B7">
        <w:rPr>
          <w:iCs/>
        </w:rPr>
        <w:t>opens up</w:t>
      </w:r>
      <w:proofErr w:type="gramEnd"/>
      <w:r w:rsidR="008F58B7">
        <w:rPr>
          <w:iCs/>
        </w:rPr>
        <w:t xml:space="preserve"> to business opportunities for MNOs.</w:t>
      </w:r>
    </w:p>
    <w:p w14:paraId="31FE0449" w14:textId="2BD2745E" w:rsidR="00E8719F" w:rsidRPr="00B33A21" w:rsidRDefault="00E8719F" w:rsidP="00D83689">
      <w:pPr>
        <w:jc w:val="both"/>
        <w:rPr>
          <w:iCs/>
        </w:rPr>
      </w:pPr>
      <w:r>
        <w:rPr>
          <w:iCs/>
        </w:rPr>
        <w:t xml:space="preserve">We believe that resilience should be </w:t>
      </w:r>
      <w:r w:rsidR="006741BB">
        <w:rPr>
          <w:iCs/>
        </w:rPr>
        <w:t>a central</w:t>
      </w:r>
      <w:r w:rsidR="002E4CB0">
        <w:rPr>
          <w:iCs/>
        </w:rPr>
        <w:t xml:space="preserve"> consideration in the</w:t>
      </w:r>
      <w:r w:rsidR="006741BB">
        <w:rPr>
          <w:iCs/>
        </w:rPr>
        <w:t xml:space="preserve"> design</w:t>
      </w:r>
      <w:r w:rsidR="002E4CB0">
        <w:rPr>
          <w:iCs/>
        </w:rPr>
        <w:t xml:space="preserve"> of 6G</w:t>
      </w:r>
      <w:r w:rsidR="006741BB">
        <w:rPr>
          <w:iCs/>
        </w:rPr>
        <w:t xml:space="preserve"> and not a collection of additional features. In </w:t>
      </w:r>
      <w:r w:rsidR="004D58C3">
        <w:rPr>
          <w:iCs/>
        </w:rPr>
        <w:t xml:space="preserve">our view, protocols and </w:t>
      </w:r>
      <w:r w:rsidR="00EC5FC8">
        <w:rPr>
          <w:iCs/>
        </w:rPr>
        <w:t>signaling should be</w:t>
      </w:r>
      <w:r w:rsidR="00505186">
        <w:rPr>
          <w:iCs/>
        </w:rPr>
        <w:t xml:space="preserve"> robust </w:t>
      </w:r>
      <w:r w:rsidR="00B60B78">
        <w:rPr>
          <w:iCs/>
        </w:rPr>
        <w:t>by</w:t>
      </w:r>
      <w:r w:rsidR="00505186">
        <w:rPr>
          <w:iCs/>
        </w:rPr>
        <w:t xml:space="preserve"> design and capable of providing solutions </w:t>
      </w:r>
      <w:r w:rsidR="00B53DAE">
        <w:rPr>
          <w:iCs/>
        </w:rPr>
        <w:t>when issues arise. Robustness and resilience should target typical operational conditions</w:t>
      </w:r>
      <w:r w:rsidR="0057464D">
        <w:rPr>
          <w:iCs/>
        </w:rPr>
        <w:t xml:space="preserve"> </w:t>
      </w:r>
      <w:r w:rsidR="00FF2899">
        <w:rPr>
          <w:iCs/>
        </w:rPr>
        <w:t xml:space="preserve">(e.g., radio link issues) </w:t>
      </w:r>
      <w:r w:rsidR="0057464D">
        <w:rPr>
          <w:iCs/>
        </w:rPr>
        <w:t xml:space="preserve">as well as unforeseen issues (e.g., </w:t>
      </w:r>
      <w:r w:rsidR="00BA6561">
        <w:rPr>
          <w:iCs/>
        </w:rPr>
        <w:t xml:space="preserve">power outages; </w:t>
      </w:r>
      <w:r w:rsidR="0057464D">
        <w:rPr>
          <w:iCs/>
        </w:rPr>
        <w:t>node failures</w:t>
      </w:r>
      <w:r w:rsidR="00BA6561">
        <w:rPr>
          <w:iCs/>
        </w:rPr>
        <w:t>;</w:t>
      </w:r>
      <w:r w:rsidR="0057464D">
        <w:rPr>
          <w:iCs/>
        </w:rPr>
        <w:t xml:space="preserve"> interruptions of </w:t>
      </w:r>
      <w:r w:rsidR="00FF2899">
        <w:rPr>
          <w:iCs/>
        </w:rPr>
        <w:t>front-haul or back-haul</w:t>
      </w:r>
      <w:r w:rsidR="00BA6561">
        <w:rPr>
          <w:iCs/>
        </w:rPr>
        <w:t>;</w:t>
      </w:r>
      <w:r w:rsidR="00FF2899">
        <w:rPr>
          <w:iCs/>
        </w:rPr>
        <w:t xml:space="preserve"> etc.).</w:t>
      </w:r>
      <w:r w:rsidR="00424E36">
        <w:rPr>
          <w:iCs/>
        </w:rPr>
        <w:t xml:space="preserve"> Whenever possible, </w:t>
      </w:r>
      <w:r w:rsidR="00F541D3">
        <w:rPr>
          <w:iCs/>
        </w:rPr>
        <w:t>general-purpose features should be design</w:t>
      </w:r>
      <w:r w:rsidR="00A55BE2">
        <w:rPr>
          <w:iCs/>
        </w:rPr>
        <w:t>ed</w:t>
      </w:r>
      <w:r w:rsidR="00F541D3">
        <w:rPr>
          <w:iCs/>
        </w:rPr>
        <w:t xml:space="preserve"> to </w:t>
      </w:r>
      <w:r w:rsidR="00F541D3" w:rsidRPr="00B33A21">
        <w:rPr>
          <w:iCs/>
        </w:rPr>
        <w:t xml:space="preserve">provide </w:t>
      </w:r>
      <w:r w:rsidR="004B10CA" w:rsidRPr="00B33A21">
        <w:rPr>
          <w:iCs/>
        </w:rPr>
        <w:t>resilience</w:t>
      </w:r>
      <w:r w:rsidR="00F541D3" w:rsidRPr="00B33A21">
        <w:rPr>
          <w:iCs/>
        </w:rPr>
        <w:t xml:space="preserve"> (e.g., mobility</w:t>
      </w:r>
      <w:r w:rsidR="001D66EE" w:rsidRPr="00B33A21">
        <w:rPr>
          <w:iCs/>
        </w:rPr>
        <w:t xml:space="preserve"> procedures; reconnection procedures; etc.).</w:t>
      </w:r>
      <w:r w:rsidR="007D741D">
        <w:rPr>
          <w:iCs/>
        </w:rPr>
        <w:t xml:space="preserve"> For example, </w:t>
      </w:r>
      <w:r w:rsidR="00966764">
        <w:rPr>
          <w:iCs/>
        </w:rPr>
        <w:t xml:space="preserve">in case of node failures (e.g., due to a power outage, </w:t>
      </w:r>
      <w:r w:rsidR="002A78AB">
        <w:rPr>
          <w:iCs/>
        </w:rPr>
        <w:t xml:space="preserve">due to a hardware failure, etc.) mobility features may be used to ensure continuity of the connectivity services for the </w:t>
      </w:r>
      <w:r w:rsidR="00750000">
        <w:rPr>
          <w:iCs/>
        </w:rPr>
        <w:t>users. However, it is important that the mobility procedures are robust, allowing for execution even if the serving n</w:t>
      </w:r>
      <w:r w:rsidR="000F5F4F">
        <w:rPr>
          <w:iCs/>
        </w:rPr>
        <w:t>ode fails.</w:t>
      </w:r>
      <w:r w:rsidR="00523913">
        <w:rPr>
          <w:iCs/>
        </w:rPr>
        <w:t xml:space="preserve"> 3GPP added support for NTN in </w:t>
      </w:r>
      <w:r w:rsidR="007772B2">
        <w:rPr>
          <w:iCs/>
        </w:rPr>
        <w:t>5G (</w:t>
      </w:r>
      <w:proofErr w:type="gramStart"/>
      <w:r w:rsidR="007772B2">
        <w:rPr>
          <w:iCs/>
        </w:rPr>
        <w:t>and also</w:t>
      </w:r>
      <w:proofErr w:type="gramEnd"/>
      <w:r w:rsidR="007772B2">
        <w:rPr>
          <w:iCs/>
        </w:rPr>
        <w:t xml:space="preserve"> for IoT NTN using IoT-based solutions, e.g., NB-IoT). Including satellite connectivity </w:t>
      </w:r>
      <w:r w:rsidR="004154F9">
        <w:rPr>
          <w:iCs/>
        </w:rPr>
        <w:t xml:space="preserve">allows for providing coverage in ultra rural areas but also </w:t>
      </w:r>
      <w:r w:rsidR="007772B2">
        <w:rPr>
          <w:iCs/>
        </w:rPr>
        <w:t xml:space="preserve">broadens the </w:t>
      </w:r>
      <w:r w:rsidR="004154F9">
        <w:rPr>
          <w:iCs/>
        </w:rPr>
        <w:t xml:space="preserve">set of tools that can be used for resilience. For example, NTN connectivity may be used as a fallback for low-density scenarios where </w:t>
      </w:r>
      <w:r w:rsidR="006D0E96">
        <w:rPr>
          <w:iCs/>
        </w:rPr>
        <w:t xml:space="preserve">having </w:t>
      </w:r>
      <w:r w:rsidR="004154F9">
        <w:rPr>
          <w:iCs/>
        </w:rPr>
        <w:t xml:space="preserve">overlapping TN coverage </w:t>
      </w:r>
      <w:r w:rsidR="006D0E96">
        <w:rPr>
          <w:iCs/>
        </w:rPr>
        <w:t>from multiple cells may not be realistic.</w:t>
      </w:r>
    </w:p>
    <w:p w14:paraId="600B7DAE" w14:textId="682F4637" w:rsidR="00CA678B" w:rsidRPr="00B33A21" w:rsidRDefault="00A31D7A" w:rsidP="00D83689">
      <w:pPr>
        <w:jc w:val="both"/>
        <w:rPr>
          <w:iCs/>
        </w:rPr>
      </w:pPr>
      <w:r w:rsidRPr="00B33A21">
        <w:rPr>
          <w:iCs/>
        </w:rPr>
        <w:t xml:space="preserve">In earlier generations, 3GPP </w:t>
      </w:r>
      <w:r w:rsidR="00C97AA9" w:rsidRPr="00B33A21">
        <w:rPr>
          <w:iCs/>
        </w:rPr>
        <w:t>introduced</w:t>
      </w:r>
      <w:r w:rsidRPr="00B33A21">
        <w:rPr>
          <w:iCs/>
        </w:rPr>
        <w:t xml:space="preserve"> </w:t>
      </w:r>
      <w:r w:rsidR="007D741D">
        <w:rPr>
          <w:iCs/>
        </w:rPr>
        <w:t>r</w:t>
      </w:r>
      <w:r w:rsidR="00D00B85" w:rsidRPr="00B33A21">
        <w:rPr>
          <w:iCs/>
        </w:rPr>
        <w:t>adio features enabling different types of diversity</w:t>
      </w:r>
      <w:r w:rsidR="00446430" w:rsidRPr="00B33A21">
        <w:rPr>
          <w:iCs/>
        </w:rPr>
        <w:t xml:space="preserve"> (e.g., spectrum aggregation; transmission from different TX/RX points, etc.)</w:t>
      </w:r>
      <w:r w:rsidR="00D00B85" w:rsidRPr="00B33A21">
        <w:rPr>
          <w:iCs/>
        </w:rPr>
        <w:t>. These features are instrumental in providing robustness</w:t>
      </w:r>
      <w:r w:rsidR="00C97AA9" w:rsidRPr="00B33A21">
        <w:rPr>
          <w:iCs/>
        </w:rPr>
        <w:t xml:space="preserve">. However, </w:t>
      </w:r>
      <w:r w:rsidR="00E82AE4" w:rsidRPr="00B33A21">
        <w:rPr>
          <w:iCs/>
        </w:rPr>
        <w:t xml:space="preserve">the design of </w:t>
      </w:r>
      <w:r w:rsidR="00446430" w:rsidRPr="00B33A21">
        <w:rPr>
          <w:iCs/>
        </w:rPr>
        <w:t>some of these features</w:t>
      </w:r>
      <w:r w:rsidR="00E82AE4" w:rsidRPr="00B33A21">
        <w:rPr>
          <w:iCs/>
        </w:rPr>
        <w:t xml:space="preserve"> </w:t>
      </w:r>
      <w:r w:rsidR="00982651" w:rsidRPr="00B33A21">
        <w:rPr>
          <w:iCs/>
        </w:rPr>
        <w:t xml:space="preserve">included single points of failure that made them vulnerable to certain types of issues (e.g., </w:t>
      </w:r>
      <w:proofErr w:type="spellStart"/>
      <w:r w:rsidR="00982651" w:rsidRPr="00B33A21">
        <w:rPr>
          <w:iCs/>
        </w:rPr>
        <w:t>PCell</w:t>
      </w:r>
      <w:proofErr w:type="spellEnd"/>
      <w:r w:rsidR="00982651" w:rsidRPr="00B33A21">
        <w:rPr>
          <w:iCs/>
        </w:rPr>
        <w:t xml:space="preserve"> dependency in CA, etc.)</w:t>
      </w:r>
      <w:r w:rsidR="006A7795" w:rsidRPr="00B33A21">
        <w:rPr>
          <w:iCs/>
        </w:rPr>
        <w:t>. Th</w:t>
      </w:r>
      <w:r w:rsidR="00997CD3" w:rsidRPr="00B33A21">
        <w:rPr>
          <w:iCs/>
        </w:rPr>
        <w:t>ese problems should be avoided in 6G.</w:t>
      </w:r>
    </w:p>
    <w:p w14:paraId="49DFEFBD" w14:textId="74E8B214" w:rsidR="00B71851" w:rsidRPr="000C2986" w:rsidRDefault="004A6B92" w:rsidP="00B71851">
      <w:pPr>
        <w:jc w:val="both"/>
        <w:rPr>
          <w:rFonts w:cs="Arial"/>
          <w:iCs/>
        </w:rPr>
      </w:pPr>
      <w:r>
        <w:rPr>
          <w:iCs/>
        </w:rPr>
        <w:t xml:space="preserve">As stated </w:t>
      </w:r>
      <w:r w:rsidR="00A94C0F">
        <w:rPr>
          <w:iCs/>
        </w:rPr>
        <w:t>above</w:t>
      </w:r>
      <w:r>
        <w:rPr>
          <w:iCs/>
        </w:rPr>
        <w:t xml:space="preserve">, the goal of resilience is </w:t>
      </w:r>
      <w:r w:rsidR="00DA746B">
        <w:rPr>
          <w:iCs/>
        </w:rPr>
        <w:t>not only to reduce communication outage duration, but to avoid outages altogether</w:t>
      </w:r>
      <w:r w:rsidR="004A6207">
        <w:rPr>
          <w:iCs/>
        </w:rPr>
        <w:t xml:space="preserve">. </w:t>
      </w:r>
      <w:r w:rsidR="00B8619B">
        <w:rPr>
          <w:iCs/>
        </w:rPr>
        <w:t xml:space="preserve">In some cases, issues </w:t>
      </w:r>
      <w:r w:rsidR="006D17F2">
        <w:rPr>
          <w:iCs/>
        </w:rPr>
        <w:t>impacting the connectivity service (user plane) cannot be foreseen</w:t>
      </w:r>
      <w:r w:rsidR="003164E5">
        <w:rPr>
          <w:iCs/>
        </w:rPr>
        <w:t xml:space="preserve"> and 6G should provide tools to address this situation</w:t>
      </w:r>
      <w:r w:rsidR="00B71851">
        <w:rPr>
          <w:iCs/>
        </w:rPr>
        <w:t>. However, in many cases it is possible to anticipate the problems (</w:t>
      </w:r>
      <w:r w:rsidR="00B71851" w:rsidRPr="000C2986">
        <w:rPr>
          <w:rFonts w:cs="Arial"/>
          <w:iCs/>
        </w:rPr>
        <w:t xml:space="preserve">e.g., interruptions in the control plane </w:t>
      </w:r>
      <w:r w:rsidR="003164E5">
        <w:rPr>
          <w:rFonts w:cs="Arial"/>
          <w:iCs/>
        </w:rPr>
        <w:t xml:space="preserve">typically </w:t>
      </w:r>
      <w:proofErr w:type="gramStart"/>
      <w:r w:rsidR="00B71851" w:rsidRPr="000C2986">
        <w:rPr>
          <w:rFonts w:cs="Arial"/>
          <w:iCs/>
        </w:rPr>
        <w:t>lead</w:t>
      </w:r>
      <w:proofErr w:type="gramEnd"/>
      <w:r w:rsidR="00B71851" w:rsidRPr="000C2986">
        <w:rPr>
          <w:rFonts w:cs="Arial"/>
          <w:iCs/>
        </w:rPr>
        <w:t xml:space="preserve"> to interruptions in the user plane, etc.). </w:t>
      </w:r>
      <w:r w:rsidR="00642CF9" w:rsidRPr="000C2986">
        <w:rPr>
          <w:rFonts w:cs="Arial"/>
          <w:iCs/>
        </w:rPr>
        <w:t xml:space="preserve">We believe that </w:t>
      </w:r>
      <w:r w:rsidR="00B71851" w:rsidRPr="000C2986">
        <w:rPr>
          <w:rFonts w:cs="Arial"/>
          <w:iCs/>
        </w:rPr>
        <w:t xml:space="preserve">6G should support </w:t>
      </w:r>
      <w:r w:rsidR="00F57C11" w:rsidRPr="000C2986">
        <w:rPr>
          <w:rFonts w:cs="Arial"/>
          <w:iCs/>
        </w:rPr>
        <w:t>both approaches by:</w:t>
      </w:r>
    </w:p>
    <w:p w14:paraId="6C2FB85B" w14:textId="28A1DF7C" w:rsidR="00F57C11" w:rsidRPr="00B33A21" w:rsidRDefault="00F57C11" w:rsidP="00F57C11">
      <w:pPr>
        <w:pStyle w:val="ListParagraph"/>
        <w:numPr>
          <w:ilvl w:val="0"/>
          <w:numId w:val="21"/>
        </w:numPr>
        <w:jc w:val="both"/>
        <w:rPr>
          <w:rFonts w:ascii="Arial" w:hAnsi="Arial" w:cs="Arial"/>
          <w:iCs/>
        </w:rPr>
      </w:pPr>
      <w:r w:rsidRPr="00B33A21">
        <w:rPr>
          <w:rFonts w:ascii="Arial" w:hAnsi="Arial" w:cs="Arial"/>
          <w:iCs/>
        </w:rPr>
        <w:t>Means to detect issues affecting the user plane and the control plane</w:t>
      </w:r>
      <w:r w:rsidR="00891D4C" w:rsidRPr="00B33A21">
        <w:rPr>
          <w:rFonts w:ascii="Arial" w:hAnsi="Arial" w:cs="Arial"/>
          <w:iCs/>
        </w:rPr>
        <w:t>, both at the network and the UE</w:t>
      </w:r>
    </w:p>
    <w:p w14:paraId="734D2645" w14:textId="44E7D3D0" w:rsidR="007E6EB7" w:rsidRPr="00AA1170" w:rsidRDefault="008C6018" w:rsidP="00B33A21">
      <w:pPr>
        <w:pStyle w:val="ListParagraph"/>
        <w:numPr>
          <w:ilvl w:val="0"/>
          <w:numId w:val="21"/>
        </w:numPr>
        <w:jc w:val="both"/>
        <w:rPr>
          <w:iCs/>
        </w:rPr>
      </w:pPr>
      <w:r>
        <w:rPr>
          <w:rFonts w:ascii="Arial" w:hAnsi="Arial" w:cs="Arial"/>
          <w:iCs/>
        </w:rPr>
        <w:t>Control plane t</w:t>
      </w:r>
      <w:r w:rsidR="00F57C11" w:rsidRPr="00B33A21">
        <w:rPr>
          <w:rFonts w:ascii="Arial" w:hAnsi="Arial" w:cs="Arial"/>
          <w:iCs/>
        </w:rPr>
        <w:t>ools</w:t>
      </w:r>
      <w:r>
        <w:rPr>
          <w:rFonts w:ascii="Arial" w:hAnsi="Arial" w:cs="Arial"/>
          <w:iCs/>
        </w:rPr>
        <w:t xml:space="preserve"> (e.g. mobility, reconfiguration)</w:t>
      </w:r>
      <w:r w:rsidR="00235991">
        <w:rPr>
          <w:rFonts w:ascii="Arial" w:hAnsi="Arial" w:cs="Arial"/>
          <w:iCs/>
        </w:rPr>
        <w:t xml:space="preserve"> to address detected issues.</w:t>
      </w:r>
    </w:p>
    <w:p w14:paraId="6238501D" w14:textId="2950885B" w:rsidR="00B1668B" w:rsidRPr="00B1668B" w:rsidRDefault="005C0388" w:rsidP="00AA1170">
      <w:pPr>
        <w:jc w:val="both"/>
        <w:rPr>
          <w:iCs/>
        </w:rPr>
      </w:pPr>
      <w:r>
        <w:rPr>
          <w:iCs/>
        </w:rPr>
        <w:t xml:space="preserve">Configuring and managing a network to provide resilience is a complex task. To facilitate it, </w:t>
      </w:r>
      <w:r w:rsidR="004F5261">
        <w:rPr>
          <w:iCs/>
        </w:rPr>
        <w:t xml:space="preserve">6G should include </w:t>
      </w:r>
      <w:r w:rsidR="003D5352">
        <w:rPr>
          <w:iCs/>
        </w:rPr>
        <w:t>support</w:t>
      </w:r>
      <w:r w:rsidR="004F5261">
        <w:rPr>
          <w:iCs/>
        </w:rPr>
        <w:t xml:space="preserve"> for collecting the necessary </w:t>
      </w:r>
      <w:r w:rsidR="005F4335">
        <w:rPr>
          <w:iCs/>
        </w:rPr>
        <w:t xml:space="preserve">UE </w:t>
      </w:r>
      <w:r w:rsidR="004F5261">
        <w:rPr>
          <w:iCs/>
        </w:rPr>
        <w:t>measurements (e.g., related to coverage, failures, etc.)</w:t>
      </w:r>
      <w:r w:rsidR="005F4335">
        <w:rPr>
          <w:iCs/>
        </w:rPr>
        <w:t>.</w:t>
      </w:r>
    </w:p>
    <w:p w14:paraId="6399632A" w14:textId="7E3DCF46" w:rsidR="007A6BC3" w:rsidRDefault="007A6BC3" w:rsidP="007A6BC3">
      <w:pPr>
        <w:pStyle w:val="Heading1"/>
      </w:pPr>
      <w:r>
        <w:t>3 Text proposal</w:t>
      </w:r>
    </w:p>
    <w:p w14:paraId="06EF15BB" w14:textId="77777777" w:rsidR="00EE260C" w:rsidRPr="00EE260C" w:rsidRDefault="00EE260C" w:rsidP="00B33A21"/>
    <w:p w14:paraId="51653BED" w14:textId="561568DE" w:rsidR="001D22CB" w:rsidRDefault="007A6BC3" w:rsidP="00D04991">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F04EE6" w14:paraId="189ABF1E" w14:textId="77777777" w:rsidTr="2EF8C896">
        <w:tc>
          <w:tcPr>
            <w:tcW w:w="9016" w:type="dxa"/>
          </w:tcPr>
          <w:p w14:paraId="16FB2936" w14:textId="77777777" w:rsidR="00F04EE6" w:rsidRDefault="00F04EE6" w:rsidP="00D04991">
            <w:pPr>
              <w:rPr>
                <w:lang w:val="en-GB"/>
              </w:rPr>
            </w:pPr>
          </w:p>
          <w:p w14:paraId="10BB2B3F" w14:textId="5BA827F7" w:rsidR="00F04EE6" w:rsidRPr="00B33A21" w:rsidRDefault="00C36FAC" w:rsidP="00B33A21">
            <w:pPr>
              <w:pStyle w:val="Heading2"/>
              <w:spacing w:before="0"/>
              <w:rPr>
                <w:lang w:eastAsia="zh-CN"/>
              </w:rPr>
            </w:pPr>
            <w:r>
              <w:rPr>
                <w:lang w:eastAsia="zh-CN"/>
              </w:rPr>
              <w:t>5</w:t>
            </w:r>
            <w:r w:rsidR="00F04EE6" w:rsidRPr="00B33A21">
              <w:rPr>
                <w:lang w:eastAsia="zh-CN"/>
              </w:rPr>
              <w:t>.x</w:t>
            </w:r>
            <w:r w:rsidR="00F04EE6" w:rsidRPr="00B33A21">
              <w:rPr>
                <w:lang w:eastAsia="zh-CN"/>
              </w:rPr>
              <w:tab/>
            </w:r>
            <w:r w:rsidR="00B559D6">
              <w:rPr>
                <w:lang w:eastAsia="zh-CN"/>
              </w:rPr>
              <w:t>Resiliency</w:t>
            </w:r>
            <w:r w:rsidR="00F04EE6" w:rsidRPr="00B33A21">
              <w:rPr>
                <w:lang w:eastAsia="zh-CN"/>
              </w:rPr>
              <w:t xml:space="preserve"> in 6G</w:t>
            </w:r>
          </w:p>
          <w:p w14:paraId="0AEFC8AA" w14:textId="4B1AC24C" w:rsidR="00160F73" w:rsidRDefault="008E37C0" w:rsidP="000504DD">
            <w:pPr>
              <w:spacing w:before="240"/>
              <w:jc w:val="both"/>
              <w:rPr>
                <w:rFonts w:ascii="Times New Roman" w:hAnsi="Times New Roman" w:cs="Times New Roman"/>
                <w:lang w:val="en-GB"/>
              </w:rPr>
            </w:pPr>
            <w:r>
              <w:rPr>
                <w:rFonts w:ascii="Times New Roman" w:hAnsi="Times New Roman" w:cs="Times New Roman"/>
                <w:lang w:val="en-GB"/>
              </w:rPr>
              <w:t xml:space="preserve">(1) </w:t>
            </w:r>
            <w:r w:rsidR="00292642">
              <w:rPr>
                <w:rFonts w:ascii="Times New Roman" w:hAnsi="Times New Roman" w:cs="Times New Roman"/>
                <w:lang w:val="en-GB"/>
              </w:rPr>
              <w:t xml:space="preserve">The 6G Radio and 6G RAN architecture shall be designed to </w:t>
            </w:r>
            <w:r w:rsidR="005A155E">
              <w:rPr>
                <w:rFonts w:ascii="Times New Roman" w:hAnsi="Times New Roman" w:cs="Times New Roman"/>
                <w:lang w:val="en-GB"/>
              </w:rPr>
              <w:t>facilitate</w:t>
            </w:r>
            <w:r w:rsidR="00724C4E">
              <w:rPr>
                <w:rFonts w:ascii="Times New Roman" w:hAnsi="Times New Roman" w:cs="Times New Roman"/>
                <w:lang w:val="en-GB"/>
              </w:rPr>
              <w:t xml:space="preserve"> implementations </w:t>
            </w:r>
            <w:r w:rsidR="00292642">
              <w:rPr>
                <w:rFonts w:ascii="Times New Roman" w:hAnsi="Times New Roman" w:cs="Times New Roman"/>
                <w:lang w:val="en-GB"/>
              </w:rPr>
              <w:t>minimiz</w:t>
            </w:r>
            <w:r w:rsidR="005A155E">
              <w:rPr>
                <w:rFonts w:ascii="Times New Roman" w:hAnsi="Times New Roman" w:cs="Times New Roman"/>
                <w:lang w:val="en-GB"/>
              </w:rPr>
              <w:t>ing</w:t>
            </w:r>
            <w:r w:rsidR="00292642">
              <w:rPr>
                <w:rFonts w:ascii="Times New Roman" w:hAnsi="Times New Roman" w:cs="Times New Roman"/>
                <w:lang w:val="en-GB"/>
              </w:rPr>
              <w:t xml:space="preserve"> </w:t>
            </w:r>
            <w:r w:rsidR="00076CC6">
              <w:rPr>
                <w:rFonts w:ascii="Times New Roman" w:hAnsi="Times New Roman" w:cs="Times New Roman"/>
                <w:lang w:val="en-GB"/>
              </w:rPr>
              <w:t xml:space="preserve">occurrence and duration of </w:t>
            </w:r>
            <w:r w:rsidR="00292642">
              <w:rPr>
                <w:rFonts w:ascii="Times New Roman" w:hAnsi="Times New Roman" w:cs="Times New Roman"/>
                <w:lang w:val="en-GB"/>
              </w:rPr>
              <w:t>interruption of the user plane</w:t>
            </w:r>
            <w:r w:rsidR="008971AF">
              <w:rPr>
                <w:rFonts w:ascii="Times New Roman" w:hAnsi="Times New Roman" w:cs="Times New Roman"/>
                <w:lang w:val="en-GB"/>
              </w:rPr>
              <w:t xml:space="preserve"> </w:t>
            </w:r>
            <w:r w:rsidR="00E17158">
              <w:rPr>
                <w:rFonts w:ascii="Times New Roman" w:hAnsi="Times New Roman" w:cs="Times New Roman"/>
                <w:lang w:val="en-GB"/>
              </w:rPr>
              <w:t xml:space="preserve">and control plane </w:t>
            </w:r>
            <w:r w:rsidR="008971AF">
              <w:rPr>
                <w:rFonts w:ascii="Times New Roman" w:hAnsi="Times New Roman" w:cs="Times New Roman"/>
                <w:lang w:val="en-GB"/>
              </w:rPr>
              <w:t xml:space="preserve">due to conditions affecting the environment (e.g., radio link </w:t>
            </w:r>
            <w:r w:rsidR="000A65E9">
              <w:rPr>
                <w:rFonts w:ascii="Times New Roman" w:hAnsi="Times New Roman" w:cs="Times New Roman"/>
                <w:lang w:val="en-GB"/>
              </w:rPr>
              <w:t>issues, etc.) as well as issues affecting the UE and the network infrastructure (e.g., power outages, failures in hardware or software, etc.)</w:t>
            </w:r>
            <w:r w:rsidR="00292642">
              <w:rPr>
                <w:rFonts w:ascii="Times New Roman" w:hAnsi="Times New Roman" w:cs="Times New Roman"/>
                <w:lang w:val="en-GB"/>
              </w:rPr>
              <w:t xml:space="preserve">. </w:t>
            </w:r>
          </w:p>
          <w:p w14:paraId="3817CCA9" w14:textId="08EEEBCF" w:rsidR="00F65A67" w:rsidRDefault="00F65A67" w:rsidP="00F65A67">
            <w:pPr>
              <w:spacing w:before="240"/>
              <w:jc w:val="both"/>
              <w:rPr>
                <w:rFonts w:ascii="Times New Roman" w:hAnsi="Times New Roman" w:cs="Times New Roman"/>
                <w:lang w:val="en-GB"/>
              </w:rPr>
            </w:pPr>
            <w:r w:rsidRPr="2EF8C896">
              <w:rPr>
                <w:rFonts w:ascii="Times New Roman" w:hAnsi="Times New Roman" w:cs="Times New Roman"/>
                <w:lang w:val="en-GB"/>
              </w:rPr>
              <w:t>(</w:t>
            </w:r>
            <w:r w:rsidR="00F8594C">
              <w:rPr>
                <w:rFonts w:ascii="Times New Roman" w:hAnsi="Times New Roman" w:cs="Times New Roman"/>
                <w:lang w:val="en-GB"/>
              </w:rPr>
              <w:t>2</w:t>
            </w:r>
            <w:r w:rsidRPr="2EF8C896">
              <w:rPr>
                <w:rFonts w:ascii="Times New Roman" w:hAnsi="Times New Roman" w:cs="Times New Roman"/>
                <w:lang w:val="en-GB"/>
              </w:rPr>
              <w:t>) The 6G Radio and the 6G RAN architecture shall facilitate implementations suitable for varying levels of redundancy in the network deployment, avoiding general assumptions on availability of redundancy options (e.g., redundant serving cells, etc.).</w:t>
            </w:r>
          </w:p>
          <w:p w14:paraId="04133A8D" w14:textId="195730B8" w:rsidR="00F65A67" w:rsidRPr="00B33A21" w:rsidRDefault="00F65A67" w:rsidP="00F65A67">
            <w:pPr>
              <w:spacing w:before="240"/>
              <w:jc w:val="both"/>
              <w:rPr>
                <w:rFonts w:ascii="Times New Roman" w:hAnsi="Times New Roman" w:cs="Times New Roman"/>
                <w:lang w:val="en-GB"/>
              </w:rPr>
            </w:pPr>
            <w:r w:rsidRPr="00CF65AD">
              <w:rPr>
                <w:rFonts w:ascii="Times New Roman" w:hAnsi="Times New Roman" w:cs="Times New Roman"/>
                <w:lang w:val="en-GB"/>
              </w:rPr>
              <w:t xml:space="preserve">(3) The 6G Radio procedures and the 6G RAN architecture </w:t>
            </w:r>
            <w:r w:rsidR="006D0E96">
              <w:rPr>
                <w:rFonts w:ascii="Times New Roman" w:hAnsi="Times New Roman" w:cs="Times New Roman"/>
                <w:lang w:val="en-GB"/>
              </w:rPr>
              <w:t xml:space="preserve">(including TN and NTN deployments) </w:t>
            </w:r>
            <w:r w:rsidRPr="00CF65AD">
              <w:rPr>
                <w:rFonts w:ascii="Times New Roman" w:hAnsi="Times New Roman" w:cs="Times New Roman"/>
                <w:lang w:val="en-GB"/>
              </w:rPr>
              <w:t xml:space="preserve">shall allow for utilizing redundancy (e.g., overlapping radio coverage, duplicated hardware or software, etc.), whenever available, to recover from single failures (e.g., link interruptions, radio unit failures, baseband failures, etc.) </w:t>
            </w:r>
            <w:r w:rsidRPr="00CF65AD">
              <w:rPr>
                <w:rFonts w:ascii="Times New Roman" w:hAnsi="Times New Roman" w:cs="Times New Roman"/>
                <w:lang w:val="en-GB"/>
              </w:rPr>
              <w:lastRenderedPageBreak/>
              <w:t xml:space="preserve">with a service interruption time shorter than </w:t>
            </w:r>
            <w:r w:rsidR="00D122F7">
              <w:rPr>
                <w:rFonts w:ascii="Times New Roman" w:hAnsi="Times New Roman" w:cs="Times New Roman"/>
                <w:lang w:val="en-GB"/>
              </w:rPr>
              <w:t>[</w:t>
            </w:r>
            <w:r w:rsidRPr="00CF65AD">
              <w:rPr>
                <w:rFonts w:ascii="Times New Roman" w:hAnsi="Times New Roman" w:cs="Times New Roman"/>
                <w:lang w:val="en-GB"/>
              </w:rPr>
              <w:t>X</w:t>
            </w:r>
            <w:r w:rsidR="00D122F7">
              <w:rPr>
                <w:rFonts w:ascii="Times New Roman" w:hAnsi="Times New Roman" w:cs="Times New Roman"/>
                <w:lang w:val="en-GB"/>
              </w:rPr>
              <w:t>]</w:t>
            </w:r>
            <w:r w:rsidRPr="00CF65AD">
              <w:rPr>
                <w:rFonts w:ascii="Times New Roman" w:hAnsi="Times New Roman" w:cs="Times New Roman"/>
                <w:lang w:val="en-GB"/>
              </w:rPr>
              <w:t xml:space="preserve"> </w:t>
            </w:r>
            <w:proofErr w:type="spellStart"/>
            <w:r w:rsidRPr="00CF65AD">
              <w:rPr>
                <w:rFonts w:ascii="Times New Roman" w:hAnsi="Times New Roman" w:cs="Times New Roman"/>
                <w:lang w:val="en-GB"/>
              </w:rPr>
              <w:t>ms</w:t>
            </w:r>
            <w:proofErr w:type="spellEnd"/>
            <w:r w:rsidRPr="00CF65AD">
              <w:rPr>
                <w:rFonts w:ascii="Times New Roman" w:hAnsi="Times New Roman" w:cs="Times New Roman"/>
                <w:lang w:val="en-GB"/>
              </w:rPr>
              <w:t xml:space="preserve"> (e.g., by handing over users to well-functioning cells, by re-establishing the connection, etc.).</w:t>
            </w:r>
          </w:p>
          <w:p w14:paraId="2E3097E7" w14:textId="5CF44598" w:rsidR="003B451A" w:rsidRPr="007C235C" w:rsidRDefault="008E37C0" w:rsidP="00AA1170">
            <w:pPr>
              <w:spacing w:before="240"/>
              <w:jc w:val="both"/>
              <w:rPr>
                <w:rFonts w:ascii="Times New Roman" w:hAnsi="Times New Roman" w:cs="Times New Roman"/>
                <w:lang w:val="en-GB"/>
              </w:rPr>
            </w:pPr>
            <w:r>
              <w:rPr>
                <w:rFonts w:ascii="Times New Roman" w:hAnsi="Times New Roman" w:cs="Times New Roman"/>
                <w:lang w:val="en-GB"/>
              </w:rPr>
              <w:t xml:space="preserve">(5) </w:t>
            </w:r>
            <w:r w:rsidR="003B451A">
              <w:rPr>
                <w:rFonts w:ascii="Times New Roman" w:hAnsi="Times New Roman" w:cs="Times New Roman"/>
                <w:lang w:val="en-GB"/>
              </w:rPr>
              <w:t>The 6G Radio specification</w:t>
            </w:r>
            <w:r w:rsidR="00791AEB">
              <w:rPr>
                <w:rFonts w:ascii="Times New Roman" w:hAnsi="Times New Roman" w:cs="Times New Roman"/>
                <w:lang w:val="en-GB"/>
              </w:rPr>
              <w:t xml:space="preserve">s shall be able to determine </w:t>
            </w:r>
            <w:r w:rsidR="007B0EC5">
              <w:rPr>
                <w:rFonts w:ascii="Times New Roman" w:hAnsi="Times New Roman" w:cs="Times New Roman"/>
                <w:lang w:val="en-GB"/>
              </w:rPr>
              <w:t xml:space="preserve">which </w:t>
            </w:r>
            <w:r w:rsidR="00791AEB">
              <w:rPr>
                <w:rFonts w:ascii="Times New Roman" w:hAnsi="Times New Roman" w:cs="Times New Roman"/>
                <w:lang w:val="en-GB"/>
              </w:rPr>
              <w:t xml:space="preserve">users and services (e.g., QoS flows) </w:t>
            </w:r>
            <w:r w:rsidR="007B0EC5">
              <w:rPr>
                <w:rFonts w:ascii="Times New Roman" w:hAnsi="Times New Roman" w:cs="Times New Roman"/>
                <w:lang w:val="en-GB"/>
              </w:rPr>
              <w:t>have</w:t>
            </w:r>
            <w:r w:rsidR="00791AEB">
              <w:rPr>
                <w:rFonts w:ascii="Times New Roman" w:hAnsi="Times New Roman" w:cs="Times New Roman"/>
                <w:lang w:val="en-GB"/>
              </w:rPr>
              <w:t xml:space="preserve"> </w:t>
            </w:r>
            <w:r w:rsidR="000F7AD8">
              <w:rPr>
                <w:rFonts w:ascii="Times New Roman" w:hAnsi="Times New Roman" w:cs="Times New Roman"/>
                <w:lang w:val="en-GB"/>
              </w:rPr>
              <w:t>requirements regarding resilience. The 6G Radio</w:t>
            </w:r>
            <w:r w:rsidR="006E7059">
              <w:rPr>
                <w:rFonts w:ascii="Times New Roman" w:hAnsi="Times New Roman" w:cs="Times New Roman"/>
                <w:lang w:val="en-GB"/>
              </w:rPr>
              <w:t xml:space="preserve"> and 6G </w:t>
            </w:r>
            <w:r w:rsidR="00421734">
              <w:rPr>
                <w:rFonts w:ascii="Times New Roman" w:hAnsi="Times New Roman" w:cs="Times New Roman"/>
                <w:lang w:val="en-GB"/>
              </w:rPr>
              <w:t>RAN</w:t>
            </w:r>
            <w:r w:rsidR="006E7059">
              <w:rPr>
                <w:rFonts w:ascii="Times New Roman" w:hAnsi="Times New Roman" w:cs="Times New Roman"/>
                <w:lang w:val="en-GB"/>
              </w:rPr>
              <w:t xml:space="preserve"> architecture shall be designed to ensure that features relevant for resilience can be </w:t>
            </w:r>
            <w:r w:rsidR="0043471A">
              <w:rPr>
                <w:rFonts w:ascii="Times New Roman" w:hAnsi="Times New Roman" w:cs="Times New Roman"/>
                <w:lang w:val="en-GB"/>
              </w:rPr>
              <w:t xml:space="preserve">configured and used for </w:t>
            </w:r>
            <w:r w:rsidR="00886BD9">
              <w:rPr>
                <w:rFonts w:ascii="Times New Roman" w:hAnsi="Times New Roman" w:cs="Times New Roman"/>
                <w:lang w:val="en-GB"/>
              </w:rPr>
              <w:t xml:space="preserve">specific </w:t>
            </w:r>
            <w:r w:rsidR="0043471A">
              <w:rPr>
                <w:rFonts w:ascii="Times New Roman" w:hAnsi="Times New Roman" w:cs="Times New Roman"/>
                <w:lang w:val="en-GB"/>
              </w:rPr>
              <w:t xml:space="preserve">users and services </w:t>
            </w:r>
            <w:r w:rsidR="00886BD9">
              <w:rPr>
                <w:rFonts w:ascii="Times New Roman" w:hAnsi="Times New Roman" w:cs="Times New Roman"/>
                <w:lang w:val="en-GB"/>
              </w:rPr>
              <w:t>(e.g., specific QoS flows) based on</w:t>
            </w:r>
            <w:r w:rsidR="0043471A">
              <w:rPr>
                <w:rFonts w:ascii="Times New Roman" w:hAnsi="Times New Roman" w:cs="Times New Roman"/>
                <w:lang w:val="en-GB"/>
              </w:rPr>
              <w:t xml:space="preserve"> resiliency requirements.</w:t>
            </w:r>
            <w:r w:rsidR="003B451A">
              <w:rPr>
                <w:rFonts w:ascii="Times New Roman" w:hAnsi="Times New Roman" w:cs="Times New Roman"/>
                <w:lang w:val="en-GB"/>
              </w:rPr>
              <w:t xml:space="preserve"> </w:t>
            </w:r>
          </w:p>
          <w:p w14:paraId="71565C97" w14:textId="2C6EB38A" w:rsidR="00292642" w:rsidRDefault="00E932A8" w:rsidP="00AA1170">
            <w:pPr>
              <w:spacing w:before="240"/>
              <w:jc w:val="both"/>
              <w:rPr>
                <w:rFonts w:ascii="Times New Roman" w:hAnsi="Times New Roman" w:cs="Times New Roman"/>
                <w:lang w:val="en-GB"/>
              </w:rPr>
            </w:pPr>
            <w:r>
              <w:rPr>
                <w:rFonts w:ascii="Times New Roman" w:hAnsi="Times New Roman" w:cs="Times New Roman"/>
                <w:lang w:val="en-GB"/>
              </w:rPr>
              <w:t xml:space="preserve">(6) </w:t>
            </w:r>
            <w:r w:rsidR="00292642">
              <w:rPr>
                <w:rFonts w:ascii="Times New Roman" w:hAnsi="Times New Roman" w:cs="Times New Roman"/>
                <w:lang w:val="en-GB"/>
              </w:rPr>
              <w:t xml:space="preserve">Whenever possible, </w:t>
            </w:r>
            <w:r w:rsidR="009639E9">
              <w:rPr>
                <w:rFonts w:ascii="Times New Roman" w:hAnsi="Times New Roman" w:cs="Times New Roman"/>
                <w:lang w:val="en-GB"/>
              </w:rPr>
              <w:t xml:space="preserve">the </w:t>
            </w:r>
            <w:r w:rsidR="0071286E">
              <w:rPr>
                <w:rFonts w:ascii="Times New Roman" w:hAnsi="Times New Roman" w:cs="Times New Roman"/>
                <w:lang w:val="en-GB"/>
              </w:rPr>
              <w:t xml:space="preserve">6G Radio </w:t>
            </w:r>
            <w:r w:rsidR="009639E9">
              <w:rPr>
                <w:rFonts w:ascii="Times New Roman" w:hAnsi="Times New Roman" w:cs="Times New Roman"/>
                <w:lang w:val="en-GB"/>
              </w:rPr>
              <w:t>procedures and signalling should be designed to be robust</w:t>
            </w:r>
            <w:r w:rsidR="00B23F0B">
              <w:rPr>
                <w:rFonts w:ascii="Times New Roman" w:hAnsi="Times New Roman" w:cs="Times New Roman"/>
                <w:lang w:val="en-GB"/>
              </w:rPr>
              <w:t xml:space="preserve"> (e.g., to avoid failures)</w:t>
            </w:r>
            <w:r w:rsidR="009639E9">
              <w:rPr>
                <w:rFonts w:ascii="Times New Roman" w:hAnsi="Times New Roman" w:cs="Times New Roman"/>
                <w:lang w:val="en-GB"/>
              </w:rPr>
              <w:t xml:space="preserve"> and applicable for resilience (e.g., in case of failures, etc.)</w:t>
            </w:r>
            <w:r w:rsidR="00D00946">
              <w:rPr>
                <w:rFonts w:ascii="Times New Roman" w:hAnsi="Times New Roman" w:cs="Times New Roman"/>
                <w:lang w:val="en-GB"/>
              </w:rPr>
              <w:t>.</w:t>
            </w:r>
          </w:p>
          <w:p w14:paraId="3D8B9E39" w14:textId="001D5088" w:rsidR="00895503" w:rsidRDefault="0040334C" w:rsidP="00AA1170">
            <w:pPr>
              <w:spacing w:before="240"/>
              <w:jc w:val="both"/>
              <w:rPr>
                <w:rFonts w:ascii="Times New Roman" w:hAnsi="Times New Roman" w:cs="Times New Roman"/>
                <w:lang w:val="en-GB"/>
              </w:rPr>
            </w:pPr>
            <w:r>
              <w:rPr>
                <w:rFonts w:ascii="Times New Roman" w:hAnsi="Times New Roman" w:cs="Times New Roman"/>
                <w:lang w:val="en-GB"/>
              </w:rPr>
              <w:t xml:space="preserve">(7) </w:t>
            </w:r>
            <w:r w:rsidR="00895503" w:rsidRPr="00895503">
              <w:rPr>
                <w:rFonts w:ascii="Times New Roman" w:hAnsi="Times New Roman" w:cs="Times New Roman"/>
                <w:lang w:val="en-GB"/>
              </w:rPr>
              <w:t>The 6G Radio and the 6G R</w:t>
            </w:r>
            <w:r w:rsidR="00895503">
              <w:rPr>
                <w:rFonts w:ascii="Times New Roman" w:hAnsi="Times New Roman" w:cs="Times New Roman"/>
                <w:lang w:val="en-GB"/>
              </w:rPr>
              <w:t>AN</w:t>
            </w:r>
            <w:r w:rsidR="00895503" w:rsidRPr="00895503">
              <w:rPr>
                <w:rFonts w:ascii="Times New Roman" w:hAnsi="Times New Roman" w:cs="Times New Roman"/>
                <w:lang w:val="en-GB"/>
              </w:rPr>
              <w:t xml:space="preserve"> architecture</w:t>
            </w:r>
            <w:r w:rsidR="00895503">
              <w:rPr>
                <w:rFonts w:ascii="Times New Roman" w:hAnsi="Times New Roman" w:cs="Times New Roman"/>
                <w:lang w:val="en-GB"/>
              </w:rPr>
              <w:t xml:space="preserve"> shall support </w:t>
            </w:r>
            <w:r w:rsidR="00324C50">
              <w:rPr>
                <w:rFonts w:ascii="Times New Roman" w:hAnsi="Times New Roman" w:cs="Times New Roman"/>
                <w:lang w:val="en-GB"/>
              </w:rPr>
              <w:t xml:space="preserve">radio-level diversity (e.g., spatial diversity, </w:t>
            </w:r>
            <w:r w:rsidR="00A66DCB">
              <w:rPr>
                <w:rFonts w:ascii="Times New Roman" w:hAnsi="Times New Roman" w:cs="Times New Roman"/>
                <w:lang w:val="en-GB"/>
              </w:rPr>
              <w:t xml:space="preserve">spectrum aggregation, etc.) with </w:t>
            </w:r>
            <w:r w:rsidR="005E69D5">
              <w:rPr>
                <w:rFonts w:ascii="Times New Roman" w:hAnsi="Times New Roman" w:cs="Times New Roman"/>
                <w:lang w:val="en-GB"/>
              </w:rPr>
              <w:t xml:space="preserve">robust features that do not have single points of failure (e.g., dependency on a specific carrier, </w:t>
            </w:r>
            <w:r w:rsidR="005A67DF">
              <w:rPr>
                <w:rFonts w:ascii="Times New Roman" w:hAnsi="Times New Roman" w:cs="Times New Roman"/>
                <w:lang w:val="en-GB"/>
              </w:rPr>
              <w:t xml:space="preserve">on a specific transmission point, </w:t>
            </w:r>
            <w:r w:rsidR="005E69D5">
              <w:rPr>
                <w:rFonts w:ascii="Times New Roman" w:hAnsi="Times New Roman" w:cs="Times New Roman"/>
                <w:lang w:val="en-GB"/>
              </w:rPr>
              <w:t>etc.).</w:t>
            </w:r>
          </w:p>
          <w:p w14:paraId="0BEA156C" w14:textId="204DC3A0" w:rsidR="00880073" w:rsidRDefault="0040334C" w:rsidP="00AA1170">
            <w:pPr>
              <w:spacing w:before="240"/>
              <w:jc w:val="both"/>
              <w:rPr>
                <w:rFonts w:ascii="Times New Roman" w:hAnsi="Times New Roman" w:cs="Times New Roman"/>
                <w:lang w:val="en-GB"/>
              </w:rPr>
            </w:pPr>
            <w:r>
              <w:rPr>
                <w:rFonts w:ascii="Times New Roman" w:hAnsi="Times New Roman" w:cs="Times New Roman"/>
                <w:lang w:val="en-GB"/>
              </w:rPr>
              <w:t xml:space="preserve">(8) </w:t>
            </w:r>
            <w:r w:rsidR="00053BF6">
              <w:rPr>
                <w:rFonts w:ascii="Times New Roman" w:hAnsi="Times New Roman" w:cs="Times New Roman"/>
                <w:lang w:val="en-GB"/>
              </w:rPr>
              <w:t>The 6G Radi</w:t>
            </w:r>
            <w:r w:rsidR="001F5597">
              <w:rPr>
                <w:rFonts w:ascii="Times New Roman" w:hAnsi="Times New Roman" w:cs="Times New Roman"/>
                <w:lang w:val="en-GB"/>
              </w:rPr>
              <w:t xml:space="preserve">o and the 6G RAN architecture shall support </w:t>
            </w:r>
            <w:r w:rsidR="00B34E00">
              <w:rPr>
                <w:rFonts w:ascii="Times New Roman" w:hAnsi="Times New Roman" w:cs="Times New Roman"/>
                <w:lang w:val="en-GB"/>
              </w:rPr>
              <w:t>tools</w:t>
            </w:r>
            <w:r w:rsidR="001F5597">
              <w:rPr>
                <w:rFonts w:ascii="Times New Roman" w:hAnsi="Times New Roman" w:cs="Times New Roman"/>
                <w:lang w:val="en-GB"/>
              </w:rPr>
              <w:t xml:space="preserve"> </w:t>
            </w:r>
            <w:r w:rsidR="00DC294F">
              <w:rPr>
                <w:rFonts w:ascii="Times New Roman" w:hAnsi="Times New Roman" w:cs="Times New Roman"/>
                <w:lang w:val="en-GB"/>
              </w:rPr>
              <w:t>for providing resilience against failures</w:t>
            </w:r>
            <w:r w:rsidR="001243DB">
              <w:rPr>
                <w:rFonts w:ascii="Times New Roman" w:hAnsi="Times New Roman" w:cs="Times New Roman"/>
                <w:lang w:val="en-GB"/>
              </w:rPr>
              <w:t xml:space="preserve"> in the network and in the UE, limiting the service interruption time</w:t>
            </w:r>
            <w:r w:rsidR="00B34E00">
              <w:rPr>
                <w:rFonts w:ascii="Times New Roman" w:hAnsi="Times New Roman" w:cs="Times New Roman"/>
                <w:lang w:val="en-GB"/>
              </w:rPr>
              <w:t>,</w:t>
            </w:r>
            <w:r w:rsidR="00DC294F">
              <w:rPr>
                <w:rFonts w:ascii="Times New Roman" w:hAnsi="Times New Roman" w:cs="Times New Roman"/>
                <w:lang w:val="en-GB"/>
              </w:rPr>
              <w:t xml:space="preserve"> </w:t>
            </w:r>
            <w:r w:rsidR="00B34E00">
              <w:rPr>
                <w:rFonts w:ascii="Times New Roman" w:hAnsi="Times New Roman" w:cs="Times New Roman"/>
                <w:lang w:val="en-GB"/>
              </w:rPr>
              <w:t>including</w:t>
            </w:r>
          </w:p>
          <w:p w14:paraId="50677052" w14:textId="715E4539" w:rsidR="00880073" w:rsidRDefault="00B34E00" w:rsidP="00AA1170">
            <w:pPr>
              <w:pStyle w:val="ListParagraph"/>
              <w:numPr>
                <w:ilvl w:val="0"/>
                <w:numId w:val="22"/>
              </w:numPr>
              <w:spacing w:before="240" w:after="0"/>
              <w:jc w:val="both"/>
            </w:pPr>
            <w:r w:rsidRPr="00880073">
              <w:t xml:space="preserve">means for </w:t>
            </w:r>
            <w:r w:rsidR="00204800" w:rsidRPr="00880073">
              <w:t>early detection of issues by the 6G RAN and the UE</w:t>
            </w:r>
            <w:r w:rsidR="00880073">
              <w:t xml:space="preserve">, affecting user plane and control </w:t>
            </w:r>
            <w:proofErr w:type="gramStart"/>
            <w:r w:rsidR="00880073">
              <w:t>plane;</w:t>
            </w:r>
            <w:proofErr w:type="gramEnd"/>
          </w:p>
          <w:p w14:paraId="01F1140C" w14:textId="317F28F6" w:rsidR="00F04EE6" w:rsidRDefault="00F956A3" w:rsidP="00AA1170">
            <w:pPr>
              <w:pStyle w:val="ListParagraph"/>
              <w:numPr>
                <w:ilvl w:val="0"/>
                <w:numId w:val="22"/>
              </w:numPr>
              <w:spacing w:before="240" w:after="0"/>
              <w:jc w:val="both"/>
            </w:pPr>
            <w:r>
              <w:t>r</w:t>
            </w:r>
            <w:r w:rsidR="00293BB3">
              <w:t xml:space="preserve">adio management tools </w:t>
            </w:r>
            <w:r>
              <w:t>(e.g., configuration, mobility,</w:t>
            </w:r>
            <w:r w:rsidR="00CD343F">
              <w:t xml:space="preserve"> re-connection,</w:t>
            </w:r>
            <w:r>
              <w:t xml:space="preserve"> etc.) for </w:t>
            </w:r>
            <w:r w:rsidR="009A123A" w:rsidRPr="00880073">
              <w:t xml:space="preserve">leveraging possible redundancies and alternatives provided by the network deployment (e.g., </w:t>
            </w:r>
            <w:r>
              <w:t>redundant</w:t>
            </w:r>
            <w:r w:rsidR="009A123A" w:rsidRPr="00880073">
              <w:t xml:space="preserve"> radio coverage; </w:t>
            </w:r>
            <w:r>
              <w:t xml:space="preserve">redundant </w:t>
            </w:r>
            <w:r w:rsidR="00A6733B">
              <w:t>serving cells</w:t>
            </w:r>
            <w:r w:rsidR="008C78DC" w:rsidRPr="00880073">
              <w:t>; etc.).</w:t>
            </w:r>
          </w:p>
        </w:tc>
      </w:tr>
    </w:tbl>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40BCFB68" w14:textId="613FF92E" w:rsidR="00144D70" w:rsidRPr="00E4473C" w:rsidRDefault="0091359B" w:rsidP="00144D70">
      <w:r>
        <w:t>I</w:t>
      </w:r>
      <w:r w:rsidR="00167118">
        <w:t>n</w:t>
      </w:r>
      <w:r>
        <w:t xml:space="preserve"> this contribution we propose to add the </w:t>
      </w:r>
      <w:r w:rsidR="00167118">
        <w:t>text proposal in section 3 to TR 38.914.</w:t>
      </w:r>
    </w:p>
    <w:sectPr w:rsidR="00144D70" w:rsidRPr="00E4473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2584D" w14:textId="77777777" w:rsidR="00651A8C" w:rsidRDefault="00651A8C" w:rsidP="00CE1082">
      <w:pPr>
        <w:spacing w:after="0" w:line="240" w:lineRule="auto"/>
      </w:pPr>
      <w:r>
        <w:separator/>
      </w:r>
    </w:p>
  </w:endnote>
  <w:endnote w:type="continuationSeparator" w:id="0">
    <w:p w14:paraId="1BB621F7" w14:textId="77777777" w:rsidR="00651A8C" w:rsidRDefault="00651A8C" w:rsidP="00CE1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9F36" w14:textId="77777777" w:rsidR="00651A8C" w:rsidRDefault="00651A8C" w:rsidP="00CE1082">
      <w:pPr>
        <w:spacing w:after="0" w:line="240" w:lineRule="auto"/>
      </w:pPr>
      <w:r>
        <w:separator/>
      </w:r>
    </w:p>
  </w:footnote>
  <w:footnote w:type="continuationSeparator" w:id="0">
    <w:p w14:paraId="58417383" w14:textId="77777777" w:rsidR="00651A8C" w:rsidRDefault="00651A8C" w:rsidP="00CE10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7B76E10"/>
    <w:multiLevelType w:val="hybridMultilevel"/>
    <w:tmpl w:val="B7A0006A"/>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75D3A98"/>
    <w:multiLevelType w:val="hybridMultilevel"/>
    <w:tmpl w:val="3AC2745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12"/>
  </w:num>
  <w:num w:numId="2" w16cid:durableId="1174219751">
    <w:abstractNumId w:val="11"/>
  </w:num>
  <w:num w:numId="3" w16cid:durableId="216472925">
    <w:abstractNumId w:val="0"/>
  </w:num>
  <w:num w:numId="4" w16cid:durableId="1891842015">
    <w:abstractNumId w:val="18"/>
  </w:num>
  <w:num w:numId="5" w16cid:durableId="267470053">
    <w:abstractNumId w:val="17"/>
  </w:num>
  <w:num w:numId="6" w16cid:durableId="514197527">
    <w:abstractNumId w:val="9"/>
  </w:num>
  <w:num w:numId="7" w16cid:durableId="542641728">
    <w:abstractNumId w:val="22"/>
  </w:num>
  <w:num w:numId="8" w16cid:durableId="1871213951">
    <w:abstractNumId w:val="16"/>
  </w:num>
  <w:num w:numId="9" w16cid:durableId="869074757">
    <w:abstractNumId w:val="5"/>
  </w:num>
  <w:num w:numId="10" w16cid:durableId="1933195565">
    <w:abstractNumId w:val="7"/>
  </w:num>
  <w:num w:numId="11" w16cid:durableId="375004741">
    <w:abstractNumId w:val="21"/>
  </w:num>
  <w:num w:numId="12" w16cid:durableId="1090197560">
    <w:abstractNumId w:val="15"/>
  </w:num>
  <w:num w:numId="13" w16cid:durableId="225192249">
    <w:abstractNumId w:val="13"/>
  </w:num>
  <w:num w:numId="14" w16cid:durableId="1944143920">
    <w:abstractNumId w:val="2"/>
  </w:num>
  <w:num w:numId="15" w16cid:durableId="2052605283">
    <w:abstractNumId w:val="10"/>
  </w:num>
  <w:num w:numId="16" w16cid:durableId="1838030786">
    <w:abstractNumId w:val="4"/>
  </w:num>
  <w:num w:numId="17" w16cid:durableId="1869683267">
    <w:abstractNumId w:val="8"/>
  </w:num>
  <w:num w:numId="18" w16cid:durableId="1297295848">
    <w:abstractNumId w:val="20"/>
  </w:num>
  <w:num w:numId="19" w16cid:durableId="1411150816">
    <w:abstractNumId w:val="6"/>
  </w:num>
  <w:num w:numId="20" w16cid:durableId="2120293891">
    <w:abstractNumId w:val="3"/>
  </w:num>
  <w:num w:numId="21" w16cid:durableId="2101900589">
    <w:abstractNumId w:val="1"/>
  </w:num>
  <w:num w:numId="22" w16cid:durableId="2083332636">
    <w:abstractNumId w:val="14"/>
  </w:num>
  <w:num w:numId="23" w16cid:durableId="1332030212">
    <w:abstractNumId w:val="23"/>
  </w:num>
  <w:num w:numId="24" w16cid:durableId="10807164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01C"/>
    <w:rsid w:val="000138EE"/>
    <w:rsid w:val="00016FEB"/>
    <w:rsid w:val="00022390"/>
    <w:rsid w:val="00022F28"/>
    <w:rsid w:val="0003340E"/>
    <w:rsid w:val="00037584"/>
    <w:rsid w:val="000375F7"/>
    <w:rsid w:val="0004463F"/>
    <w:rsid w:val="000504DD"/>
    <w:rsid w:val="00051C7A"/>
    <w:rsid w:val="00053BF6"/>
    <w:rsid w:val="000708B1"/>
    <w:rsid w:val="00073F81"/>
    <w:rsid w:val="00076731"/>
    <w:rsid w:val="00076CC6"/>
    <w:rsid w:val="0007754E"/>
    <w:rsid w:val="00083D6F"/>
    <w:rsid w:val="00091BDC"/>
    <w:rsid w:val="0009308A"/>
    <w:rsid w:val="000A65E9"/>
    <w:rsid w:val="000B315F"/>
    <w:rsid w:val="000B53FF"/>
    <w:rsid w:val="000C1057"/>
    <w:rsid w:val="000C2986"/>
    <w:rsid w:val="000C5959"/>
    <w:rsid w:val="000D19A2"/>
    <w:rsid w:val="000D53D9"/>
    <w:rsid w:val="000D6A9C"/>
    <w:rsid w:val="000F44D4"/>
    <w:rsid w:val="000F5F4F"/>
    <w:rsid w:val="000F7AD8"/>
    <w:rsid w:val="0010060E"/>
    <w:rsid w:val="00100646"/>
    <w:rsid w:val="0010357A"/>
    <w:rsid w:val="00121600"/>
    <w:rsid w:val="00121D51"/>
    <w:rsid w:val="001243DB"/>
    <w:rsid w:val="001369DC"/>
    <w:rsid w:val="00137DFF"/>
    <w:rsid w:val="00140998"/>
    <w:rsid w:val="00144D70"/>
    <w:rsid w:val="0015105D"/>
    <w:rsid w:val="0015231B"/>
    <w:rsid w:val="00152353"/>
    <w:rsid w:val="0015756A"/>
    <w:rsid w:val="00160F73"/>
    <w:rsid w:val="00161570"/>
    <w:rsid w:val="001622DE"/>
    <w:rsid w:val="00167118"/>
    <w:rsid w:val="001838D3"/>
    <w:rsid w:val="00184F9C"/>
    <w:rsid w:val="001903EF"/>
    <w:rsid w:val="001940B9"/>
    <w:rsid w:val="001A339B"/>
    <w:rsid w:val="001A47A2"/>
    <w:rsid w:val="001A65E1"/>
    <w:rsid w:val="001A68F2"/>
    <w:rsid w:val="001B25AD"/>
    <w:rsid w:val="001B49DE"/>
    <w:rsid w:val="001B4FBB"/>
    <w:rsid w:val="001B7A31"/>
    <w:rsid w:val="001C083A"/>
    <w:rsid w:val="001D029E"/>
    <w:rsid w:val="001D22CB"/>
    <w:rsid w:val="001D3809"/>
    <w:rsid w:val="001D66EE"/>
    <w:rsid w:val="001D7DDF"/>
    <w:rsid w:val="001E1B1D"/>
    <w:rsid w:val="001E3E1B"/>
    <w:rsid w:val="001F0BD1"/>
    <w:rsid w:val="001F5597"/>
    <w:rsid w:val="00201308"/>
    <w:rsid w:val="00204800"/>
    <w:rsid w:val="00213DA3"/>
    <w:rsid w:val="00213FEE"/>
    <w:rsid w:val="00214AE6"/>
    <w:rsid w:val="002159CA"/>
    <w:rsid w:val="00216A9D"/>
    <w:rsid w:val="002177F9"/>
    <w:rsid w:val="00217D4B"/>
    <w:rsid w:val="00223CF4"/>
    <w:rsid w:val="00226621"/>
    <w:rsid w:val="00231DCB"/>
    <w:rsid w:val="00235991"/>
    <w:rsid w:val="00235FC7"/>
    <w:rsid w:val="002366BA"/>
    <w:rsid w:val="00241F95"/>
    <w:rsid w:val="002449BB"/>
    <w:rsid w:val="00254DE4"/>
    <w:rsid w:val="0025632D"/>
    <w:rsid w:val="00263BB5"/>
    <w:rsid w:val="00266191"/>
    <w:rsid w:val="00270DBD"/>
    <w:rsid w:val="00277113"/>
    <w:rsid w:val="00280E21"/>
    <w:rsid w:val="00292642"/>
    <w:rsid w:val="00293BB3"/>
    <w:rsid w:val="002A0238"/>
    <w:rsid w:val="002A3545"/>
    <w:rsid w:val="002A6024"/>
    <w:rsid w:val="002A78AB"/>
    <w:rsid w:val="002B0674"/>
    <w:rsid w:val="002B43E3"/>
    <w:rsid w:val="002B570A"/>
    <w:rsid w:val="002B5DD7"/>
    <w:rsid w:val="002B5DF1"/>
    <w:rsid w:val="002B741F"/>
    <w:rsid w:val="002D0E69"/>
    <w:rsid w:val="002D3159"/>
    <w:rsid w:val="002D43DE"/>
    <w:rsid w:val="002D5519"/>
    <w:rsid w:val="002E1DFC"/>
    <w:rsid w:val="002E4CB0"/>
    <w:rsid w:val="002E610F"/>
    <w:rsid w:val="002E78FE"/>
    <w:rsid w:val="002F654F"/>
    <w:rsid w:val="003001BE"/>
    <w:rsid w:val="00301E5D"/>
    <w:rsid w:val="00303079"/>
    <w:rsid w:val="00304506"/>
    <w:rsid w:val="0030470B"/>
    <w:rsid w:val="0030486E"/>
    <w:rsid w:val="00311237"/>
    <w:rsid w:val="003142AE"/>
    <w:rsid w:val="003148F5"/>
    <w:rsid w:val="00316280"/>
    <w:rsid w:val="003164E5"/>
    <w:rsid w:val="003175D9"/>
    <w:rsid w:val="0032002E"/>
    <w:rsid w:val="00320EA1"/>
    <w:rsid w:val="00323B27"/>
    <w:rsid w:val="00324C50"/>
    <w:rsid w:val="00325C1D"/>
    <w:rsid w:val="00326BFD"/>
    <w:rsid w:val="00330123"/>
    <w:rsid w:val="00330F3A"/>
    <w:rsid w:val="0034100B"/>
    <w:rsid w:val="003426EA"/>
    <w:rsid w:val="00347B72"/>
    <w:rsid w:val="00350BCD"/>
    <w:rsid w:val="00351508"/>
    <w:rsid w:val="00351F88"/>
    <w:rsid w:val="003557DB"/>
    <w:rsid w:val="00355CF9"/>
    <w:rsid w:val="00357B5B"/>
    <w:rsid w:val="00357FB9"/>
    <w:rsid w:val="0036285A"/>
    <w:rsid w:val="003630DB"/>
    <w:rsid w:val="00375A49"/>
    <w:rsid w:val="00376C3E"/>
    <w:rsid w:val="00390765"/>
    <w:rsid w:val="00392B0A"/>
    <w:rsid w:val="003A1402"/>
    <w:rsid w:val="003A1DCA"/>
    <w:rsid w:val="003A23CD"/>
    <w:rsid w:val="003A3529"/>
    <w:rsid w:val="003A7106"/>
    <w:rsid w:val="003B451A"/>
    <w:rsid w:val="003B62E6"/>
    <w:rsid w:val="003B6668"/>
    <w:rsid w:val="003B6A2F"/>
    <w:rsid w:val="003B6FC1"/>
    <w:rsid w:val="003C05EB"/>
    <w:rsid w:val="003C32C6"/>
    <w:rsid w:val="003C6950"/>
    <w:rsid w:val="003C72A9"/>
    <w:rsid w:val="003D0540"/>
    <w:rsid w:val="003D48DA"/>
    <w:rsid w:val="003D5352"/>
    <w:rsid w:val="003E46C9"/>
    <w:rsid w:val="003F66B9"/>
    <w:rsid w:val="0040334C"/>
    <w:rsid w:val="00403701"/>
    <w:rsid w:val="00403842"/>
    <w:rsid w:val="00407FD9"/>
    <w:rsid w:val="004154F9"/>
    <w:rsid w:val="0041747E"/>
    <w:rsid w:val="00421734"/>
    <w:rsid w:val="00421E35"/>
    <w:rsid w:val="00424E36"/>
    <w:rsid w:val="00425093"/>
    <w:rsid w:val="00425C2A"/>
    <w:rsid w:val="00425FBF"/>
    <w:rsid w:val="00432082"/>
    <w:rsid w:val="00433C8E"/>
    <w:rsid w:val="0043471A"/>
    <w:rsid w:val="00440E0A"/>
    <w:rsid w:val="00440FF5"/>
    <w:rsid w:val="00441FD0"/>
    <w:rsid w:val="00444213"/>
    <w:rsid w:val="004449F3"/>
    <w:rsid w:val="00446430"/>
    <w:rsid w:val="00452E6C"/>
    <w:rsid w:val="0045505C"/>
    <w:rsid w:val="004807C2"/>
    <w:rsid w:val="00483824"/>
    <w:rsid w:val="004853B9"/>
    <w:rsid w:val="00485B79"/>
    <w:rsid w:val="004A17AE"/>
    <w:rsid w:val="004A6207"/>
    <w:rsid w:val="004A6B92"/>
    <w:rsid w:val="004B05FA"/>
    <w:rsid w:val="004B10CA"/>
    <w:rsid w:val="004B35B0"/>
    <w:rsid w:val="004B7FBD"/>
    <w:rsid w:val="004C24C2"/>
    <w:rsid w:val="004D3319"/>
    <w:rsid w:val="004D58C3"/>
    <w:rsid w:val="004E0C79"/>
    <w:rsid w:val="004E0CFE"/>
    <w:rsid w:val="004E1267"/>
    <w:rsid w:val="004E2981"/>
    <w:rsid w:val="004E5286"/>
    <w:rsid w:val="004F40C8"/>
    <w:rsid w:val="004F5261"/>
    <w:rsid w:val="00500045"/>
    <w:rsid w:val="00504698"/>
    <w:rsid w:val="00505186"/>
    <w:rsid w:val="00505D98"/>
    <w:rsid w:val="00507906"/>
    <w:rsid w:val="00512AEC"/>
    <w:rsid w:val="005141C5"/>
    <w:rsid w:val="005148A4"/>
    <w:rsid w:val="00514A69"/>
    <w:rsid w:val="00516CC1"/>
    <w:rsid w:val="00520E6A"/>
    <w:rsid w:val="00521BC6"/>
    <w:rsid w:val="00522F03"/>
    <w:rsid w:val="00523913"/>
    <w:rsid w:val="00523CE3"/>
    <w:rsid w:val="0053389A"/>
    <w:rsid w:val="0053632D"/>
    <w:rsid w:val="00540542"/>
    <w:rsid w:val="00541536"/>
    <w:rsid w:val="0054391A"/>
    <w:rsid w:val="00552C04"/>
    <w:rsid w:val="005530CB"/>
    <w:rsid w:val="00553700"/>
    <w:rsid w:val="00564B55"/>
    <w:rsid w:val="00566EF7"/>
    <w:rsid w:val="00567404"/>
    <w:rsid w:val="005727A3"/>
    <w:rsid w:val="0057464D"/>
    <w:rsid w:val="005839F3"/>
    <w:rsid w:val="00584E0A"/>
    <w:rsid w:val="00585A1F"/>
    <w:rsid w:val="005862DC"/>
    <w:rsid w:val="00586DE6"/>
    <w:rsid w:val="005901A8"/>
    <w:rsid w:val="00595C63"/>
    <w:rsid w:val="00596BE9"/>
    <w:rsid w:val="005A155E"/>
    <w:rsid w:val="005A61DB"/>
    <w:rsid w:val="005A67DF"/>
    <w:rsid w:val="005B306D"/>
    <w:rsid w:val="005B417C"/>
    <w:rsid w:val="005B4BED"/>
    <w:rsid w:val="005B5E5E"/>
    <w:rsid w:val="005C0388"/>
    <w:rsid w:val="005E69D5"/>
    <w:rsid w:val="005F1DB6"/>
    <w:rsid w:val="005F2475"/>
    <w:rsid w:val="005F4335"/>
    <w:rsid w:val="005F7788"/>
    <w:rsid w:val="005F7AE8"/>
    <w:rsid w:val="0060163E"/>
    <w:rsid w:val="00601CB0"/>
    <w:rsid w:val="006102F4"/>
    <w:rsid w:val="0061339D"/>
    <w:rsid w:val="006143C7"/>
    <w:rsid w:val="00615C4C"/>
    <w:rsid w:val="006174F8"/>
    <w:rsid w:val="00622CC4"/>
    <w:rsid w:val="00624531"/>
    <w:rsid w:val="00624DD4"/>
    <w:rsid w:val="00631072"/>
    <w:rsid w:val="00631EBD"/>
    <w:rsid w:val="00642446"/>
    <w:rsid w:val="00642CF9"/>
    <w:rsid w:val="00644CC7"/>
    <w:rsid w:val="00644E0A"/>
    <w:rsid w:val="00651A8C"/>
    <w:rsid w:val="006543E5"/>
    <w:rsid w:val="00663C88"/>
    <w:rsid w:val="006645DC"/>
    <w:rsid w:val="006741BB"/>
    <w:rsid w:val="00676DC7"/>
    <w:rsid w:val="0068326C"/>
    <w:rsid w:val="00685DD2"/>
    <w:rsid w:val="00694C18"/>
    <w:rsid w:val="006A4471"/>
    <w:rsid w:val="006A7795"/>
    <w:rsid w:val="006B1303"/>
    <w:rsid w:val="006B1535"/>
    <w:rsid w:val="006B1B83"/>
    <w:rsid w:val="006B7B4C"/>
    <w:rsid w:val="006C4559"/>
    <w:rsid w:val="006C4B01"/>
    <w:rsid w:val="006C57FA"/>
    <w:rsid w:val="006D068A"/>
    <w:rsid w:val="006D0E96"/>
    <w:rsid w:val="006D17F2"/>
    <w:rsid w:val="006D285D"/>
    <w:rsid w:val="006D3AE4"/>
    <w:rsid w:val="006D58F6"/>
    <w:rsid w:val="006D63E6"/>
    <w:rsid w:val="006E53DF"/>
    <w:rsid w:val="006E6843"/>
    <w:rsid w:val="006E7059"/>
    <w:rsid w:val="006F0271"/>
    <w:rsid w:val="006F0FFF"/>
    <w:rsid w:val="006F419C"/>
    <w:rsid w:val="00702051"/>
    <w:rsid w:val="00703BD1"/>
    <w:rsid w:val="00710780"/>
    <w:rsid w:val="0071286E"/>
    <w:rsid w:val="00724C4E"/>
    <w:rsid w:val="00725686"/>
    <w:rsid w:val="0073587F"/>
    <w:rsid w:val="007435D1"/>
    <w:rsid w:val="0074733D"/>
    <w:rsid w:val="00750000"/>
    <w:rsid w:val="0075096E"/>
    <w:rsid w:val="00762943"/>
    <w:rsid w:val="0077023A"/>
    <w:rsid w:val="00771C82"/>
    <w:rsid w:val="00773D1E"/>
    <w:rsid w:val="00776266"/>
    <w:rsid w:val="007772B2"/>
    <w:rsid w:val="00782A13"/>
    <w:rsid w:val="00783E11"/>
    <w:rsid w:val="00785848"/>
    <w:rsid w:val="00790D13"/>
    <w:rsid w:val="00791984"/>
    <w:rsid w:val="00791AEB"/>
    <w:rsid w:val="00791ECD"/>
    <w:rsid w:val="00792545"/>
    <w:rsid w:val="00797164"/>
    <w:rsid w:val="007A2EBF"/>
    <w:rsid w:val="007A35FD"/>
    <w:rsid w:val="007A53E0"/>
    <w:rsid w:val="007A6BC3"/>
    <w:rsid w:val="007B0EC5"/>
    <w:rsid w:val="007B0FAC"/>
    <w:rsid w:val="007B445F"/>
    <w:rsid w:val="007B464F"/>
    <w:rsid w:val="007B53E2"/>
    <w:rsid w:val="007C235C"/>
    <w:rsid w:val="007C2434"/>
    <w:rsid w:val="007C6B75"/>
    <w:rsid w:val="007D0145"/>
    <w:rsid w:val="007D255C"/>
    <w:rsid w:val="007D642B"/>
    <w:rsid w:val="007D741D"/>
    <w:rsid w:val="007E1A41"/>
    <w:rsid w:val="007E6EB7"/>
    <w:rsid w:val="007F319D"/>
    <w:rsid w:val="007F34A7"/>
    <w:rsid w:val="007F373E"/>
    <w:rsid w:val="008006A3"/>
    <w:rsid w:val="008007D8"/>
    <w:rsid w:val="0080353A"/>
    <w:rsid w:val="00803FD2"/>
    <w:rsid w:val="008057A0"/>
    <w:rsid w:val="00806400"/>
    <w:rsid w:val="008107DE"/>
    <w:rsid w:val="0081144B"/>
    <w:rsid w:val="00814B3F"/>
    <w:rsid w:val="00816C3A"/>
    <w:rsid w:val="008225CA"/>
    <w:rsid w:val="00823810"/>
    <w:rsid w:val="00827D2A"/>
    <w:rsid w:val="00837761"/>
    <w:rsid w:val="0084155A"/>
    <w:rsid w:val="00841A33"/>
    <w:rsid w:val="00845FA8"/>
    <w:rsid w:val="008510AA"/>
    <w:rsid w:val="00862950"/>
    <w:rsid w:val="00873ACA"/>
    <w:rsid w:val="008751D0"/>
    <w:rsid w:val="008751E1"/>
    <w:rsid w:val="0087572C"/>
    <w:rsid w:val="00876AE3"/>
    <w:rsid w:val="0087790B"/>
    <w:rsid w:val="00880073"/>
    <w:rsid w:val="008817F9"/>
    <w:rsid w:val="00886BD9"/>
    <w:rsid w:val="00887784"/>
    <w:rsid w:val="00891B43"/>
    <w:rsid w:val="00891D4C"/>
    <w:rsid w:val="00892A4F"/>
    <w:rsid w:val="00895503"/>
    <w:rsid w:val="00896571"/>
    <w:rsid w:val="008971AF"/>
    <w:rsid w:val="008B4A4F"/>
    <w:rsid w:val="008C2470"/>
    <w:rsid w:val="008C53C8"/>
    <w:rsid w:val="008C5BCB"/>
    <w:rsid w:val="008C6018"/>
    <w:rsid w:val="008C78DC"/>
    <w:rsid w:val="008E2436"/>
    <w:rsid w:val="008E37C0"/>
    <w:rsid w:val="008E6515"/>
    <w:rsid w:val="008F0AEF"/>
    <w:rsid w:val="008F58B7"/>
    <w:rsid w:val="008F595D"/>
    <w:rsid w:val="008F6718"/>
    <w:rsid w:val="008F69B5"/>
    <w:rsid w:val="00904A8C"/>
    <w:rsid w:val="00905EB9"/>
    <w:rsid w:val="009069ED"/>
    <w:rsid w:val="0091359B"/>
    <w:rsid w:val="00915556"/>
    <w:rsid w:val="00932AA0"/>
    <w:rsid w:val="009344EB"/>
    <w:rsid w:val="00935875"/>
    <w:rsid w:val="00935F2A"/>
    <w:rsid w:val="00937EC9"/>
    <w:rsid w:val="009525BF"/>
    <w:rsid w:val="009572E8"/>
    <w:rsid w:val="00960BE7"/>
    <w:rsid w:val="009639E9"/>
    <w:rsid w:val="00966764"/>
    <w:rsid w:val="00966A12"/>
    <w:rsid w:val="00980FE5"/>
    <w:rsid w:val="00982651"/>
    <w:rsid w:val="009833C1"/>
    <w:rsid w:val="00984358"/>
    <w:rsid w:val="00984ABA"/>
    <w:rsid w:val="0098536B"/>
    <w:rsid w:val="00994520"/>
    <w:rsid w:val="00997CD3"/>
    <w:rsid w:val="009A123A"/>
    <w:rsid w:val="009A5BB7"/>
    <w:rsid w:val="009A66DF"/>
    <w:rsid w:val="009A6CA3"/>
    <w:rsid w:val="009A7B09"/>
    <w:rsid w:val="009B16C5"/>
    <w:rsid w:val="009C33E8"/>
    <w:rsid w:val="009D3DD8"/>
    <w:rsid w:val="009E4AD6"/>
    <w:rsid w:val="00A0078F"/>
    <w:rsid w:val="00A00EE8"/>
    <w:rsid w:val="00A05217"/>
    <w:rsid w:val="00A062CC"/>
    <w:rsid w:val="00A10383"/>
    <w:rsid w:val="00A2314F"/>
    <w:rsid w:val="00A238AF"/>
    <w:rsid w:val="00A24929"/>
    <w:rsid w:val="00A2661E"/>
    <w:rsid w:val="00A3083C"/>
    <w:rsid w:val="00A31D7A"/>
    <w:rsid w:val="00A33E7E"/>
    <w:rsid w:val="00A34695"/>
    <w:rsid w:val="00A34F57"/>
    <w:rsid w:val="00A35F66"/>
    <w:rsid w:val="00A404F4"/>
    <w:rsid w:val="00A4770C"/>
    <w:rsid w:val="00A50F22"/>
    <w:rsid w:val="00A51115"/>
    <w:rsid w:val="00A51467"/>
    <w:rsid w:val="00A53D48"/>
    <w:rsid w:val="00A558EC"/>
    <w:rsid w:val="00A55BE2"/>
    <w:rsid w:val="00A61F09"/>
    <w:rsid w:val="00A62563"/>
    <w:rsid w:val="00A66DCB"/>
    <w:rsid w:val="00A6733B"/>
    <w:rsid w:val="00A740B5"/>
    <w:rsid w:val="00A7646D"/>
    <w:rsid w:val="00A80532"/>
    <w:rsid w:val="00A83B4C"/>
    <w:rsid w:val="00A907EB"/>
    <w:rsid w:val="00A94C0F"/>
    <w:rsid w:val="00A94E15"/>
    <w:rsid w:val="00A966B2"/>
    <w:rsid w:val="00AA1170"/>
    <w:rsid w:val="00AA22E0"/>
    <w:rsid w:val="00AA69D2"/>
    <w:rsid w:val="00AA7152"/>
    <w:rsid w:val="00AA74D4"/>
    <w:rsid w:val="00AA773D"/>
    <w:rsid w:val="00AC3262"/>
    <w:rsid w:val="00AC4974"/>
    <w:rsid w:val="00AC6543"/>
    <w:rsid w:val="00AD3C7A"/>
    <w:rsid w:val="00AE5F01"/>
    <w:rsid w:val="00AE7AD9"/>
    <w:rsid w:val="00AF18B0"/>
    <w:rsid w:val="00AF50D6"/>
    <w:rsid w:val="00AF6136"/>
    <w:rsid w:val="00B07E46"/>
    <w:rsid w:val="00B1265C"/>
    <w:rsid w:val="00B14F58"/>
    <w:rsid w:val="00B1668B"/>
    <w:rsid w:val="00B16710"/>
    <w:rsid w:val="00B23864"/>
    <w:rsid w:val="00B23F0B"/>
    <w:rsid w:val="00B245B6"/>
    <w:rsid w:val="00B303A8"/>
    <w:rsid w:val="00B31B2C"/>
    <w:rsid w:val="00B33A21"/>
    <w:rsid w:val="00B34E00"/>
    <w:rsid w:val="00B521C9"/>
    <w:rsid w:val="00B53DAE"/>
    <w:rsid w:val="00B5517C"/>
    <w:rsid w:val="00B559D6"/>
    <w:rsid w:val="00B5790F"/>
    <w:rsid w:val="00B60B78"/>
    <w:rsid w:val="00B67DCD"/>
    <w:rsid w:val="00B71851"/>
    <w:rsid w:val="00B737F9"/>
    <w:rsid w:val="00B801BB"/>
    <w:rsid w:val="00B85011"/>
    <w:rsid w:val="00B8619B"/>
    <w:rsid w:val="00B87920"/>
    <w:rsid w:val="00B92B45"/>
    <w:rsid w:val="00B96FB5"/>
    <w:rsid w:val="00BA6561"/>
    <w:rsid w:val="00BA6F8E"/>
    <w:rsid w:val="00BB51E1"/>
    <w:rsid w:val="00BC1505"/>
    <w:rsid w:val="00BD1465"/>
    <w:rsid w:val="00BD4941"/>
    <w:rsid w:val="00BE0B5C"/>
    <w:rsid w:val="00BE3871"/>
    <w:rsid w:val="00BE4FD7"/>
    <w:rsid w:val="00BF33AC"/>
    <w:rsid w:val="00BF4894"/>
    <w:rsid w:val="00BF6457"/>
    <w:rsid w:val="00C02486"/>
    <w:rsid w:val="00C03CD2"/>
    <w:rsid w:val="00C04124"/>
    <w:rsid w:val="00C04ADF"/>
    <w:rsid w:val="00C05714"/>
    <w:rsid w:val="00C061DC"/>
    <w:rsid w:val="00C0756F"/>
    <w:rsid w:val="00C11192"/>
    <w:rsid w:val="00C1124A"/>
    <w:rsid w:val="00C168AE"/>
    <w:rsid w:val="00C242B5"/>
    <w:rsid w:val="00C31C3B"/>
    <w:rsid w:val="00C34172"/>
    <w:rsid w:val="00C34E1C"/>
    <w:rsid w:val="00C36FAC"/>
    <w:rsid w:val="00C40ACD"/>
    <w:rsid w:val="00C47029"/>
    <w:rsid w:val="00C473A1"/>
    <w:rsid w:val="00C51A00"/>
    <w:rsid w:val="00C61C64"/>
    <w:rsid w:val="00C67AA4"/>
    <w:rsid w:val="00C72CD8"/>
    <w:rsid w:val="00C7303D"/>
    <w:rsid w:val="00C80737"/>
    <w:rsid w:val="00C82834"/>
    <w:rsid w:val="00C928C5"/>
    <w:rsid w:val="00C94A9F"/>
    <w:rsid w:val="00C96180"/>
    <w:rsid w:val="00C97AA9"/>
    <w:rsid w:val="00CA10E5"/>
    <w:rsid w:val="00CA678B"/>
    <w:rsid w:val="00CB1A3A"/>
    <w:rsid w:val="00CB589B"/>
    <w:rsid w:val="00CB5BD4"/>
    <w:rsid w:val="00CC393B"/>
    <w:rsid w:val="00CC6CA7"/>
    <w:rsid w:val="00CD343F"/>
    <w:rsid w:val="00CD5EDC"/>
    <w:rsid w:val="00CE063B"/>
    <w:rsid w:val="00CE1082"/>
    <w:rsid w:val="00CE45E5"/>
    <w:rsid w:val="00CF0500"/>
    <w:rsid w:val="00CF2874"/>
    <w:rsid w:val="00CF2907"/>
    <w:rsid w:val="00CF481A"/>
    <w:rsid w:val="00CF5B0B"/>
    <w:rsid w:val="00CF6A54"/>
    <w:rsid w:val="00D00946"/>
    <w:rsid w:val="00D00B85"/>
    <w:rsid w:val="00D02722"/>
    <w:rsid w:val="00D04991"/>
    <w:rsid w:val="00D07E57"/>
    <w:rsid w:val="00D122F7"/>
    <w:rsid w:val="00D12B37"/>
    <w:rsid w:val="00D139A7"/>
    <w:rsid w:val="00D17381"/>
    <w:rsid w:val="00D22A97"/>
    <w:rsid w:val="00D30374"/>
    <w:rsid w:val="00D30FC9"/>
    <w:rsid w:val="00D318FA"/>
    <w:rsid w:val="00D40025"/>
    <w:rsid w:val="00D45989"/>
    <w:rsid w:val="00D577FD"/>
    <w:rsid w:val="00D6544F"/>
    <w:rsid w:val="00D66F17"/>
    <w:rsid w:val="00D7153F"/>
    <w:rsid w:val="00D73599"/>
    <w:rsid w:val="00D74DF0"/>
    <w:rsid w:val="00D80FE4"/>
    <w:rsid w:val="00D83689"/>
    <w:rsid w:val="00D856AA"/>
    <w:rsid w:val="00D9156C"/>
    <w:rsid w:val="00D9656D"/>
    <w:rsid w:val="00DA357F"/>
    <w:rsid w:val="00DA51A6"/>
    <w:rsid w:val="00DA5602"/>
    <w:rsid w:val="00DA746B"/>
    <w:rsid w:val="00DC294F"/>
    <w:rsid w:val="00DC6F21"/>
    <w:rsid w:val="00DC715B"/>
    <w:rsid w:val="00DD73F2"/>
    <w:rsid w:val="00DE4F3B"/>
    <w:rsid w:val="00DE54C2"/>
    <w:rsid w:val="00DE7319"/>
    <w:rsid w:val="00DF6EF3"/>
    <w:rsid w:val="00E05767"/>
    <w:rsid w:val="00E05C24"/>
    <w:rsid w:val="00E06B2A"/>
    <w:rsid w:val="00E15EE9"/>
    <w:rsid w:val="00E17158"/>
    <w:rsid w:val="00E22691"/>
    <w:rsid w:val="00E2312F"/>
    <w:rsid w:val="00E25C43"/>
    <w:rsid w:val="00E32D10"/>
    <w:rsid w:val="00E34114"/>
    <w:rsid w:val="00E40540"/>
    <w:rsid w:val="00E4473C"/>
    <w:rsid w:val="00E46596"/>
    <w:rsid w:val="00E46F02"/>
    <w:rsid w:val="00E47683"/>
    <w:rsid w:val="00E528AF"/>
    <w:rsid w:val="00E55DAE"/>
    <w:rsid w:val="00E620DE"/>
    <w:rsid w:val="00E6569B"/>
    <w:rsid w:val="00E656AA"/>
    <w:rsid w:val="00E70C12"/>
    <w:rsid w:val="00E70EAA"/>
    <w:rsid w:val="00E712BC"/>
    <w:rsid w:val="00E82AE4"/>
    <w:rsid w:val="00E83D78"/>
    <w:rsid w:val="00E83EE8"/>
    <w:rsid w:val="00E8719F"/>
    <w:rsid w:val="00E92CF1"/>
    <w:rsid w:val="00E932A8"/>
    <w:rsid w:val="00EA001C"/>
    <w:rsid w:val="00EA212A"/>
    <w:rsid w:val="00EA44E7"/>
    <w:rsid w:val="00EA4B3A"/>
    <w:rsid w:val="00EA6953"/>
    <w:rsid w:val="00EB057F"/>
    <w:rsid w:val="00EB0B04"/>
    <w:rsid w:val="00EB61B4"/>
    <w:rsid w:val="00EC2360"/>
    <w:rsid w:val="00EC5FC8"/>
    <w:rsid w:val="00EC6081"/>
    <w:rsid w:val="00ED0716"/>
    <w:rsid w:val="00ED132A"/>
    <w:rsid w:val="00ED2732"/>
    <w:rsid w:val="00EE260C"/>
    <w:rsid w:val="00EE2DB9"/>
    <w:rsid w:val="00EE383A"/>
    <w:rsid w:val="00EE6024"/>
    <w:rsid w:val="00EE651E"/>
    <w:rsid w:val="00EF2A57"/>
    <w:rsid w:val="00EF4BB3"/>
    <w:rsid w:val="00EF772F"/>
    <w:rsid w:val="00F00EC8"/>
    <w:rsid w:val="00F013F0"/>
    <w:rsid w:val="00F027E1"/>
    <w:rsid w:val="00F03275"/>
    <w:rsid w:val="00F04EE6"/>
    <w:rsid w:val="00F10597"/>
    <w:rsid w:val="00F12A80"/>
    <w:rsid w:val="00F13756"/>
    <w:rsid w:val="00F13A24"/>
    <w:rsid w:val="00F233C3"/>
    <w:rsid w:val="00F32294"/>
    <w:rsid w:val="00F3504F"/>
    <w:rsid w:val="00F36869"/>
    <w:rsid w:val="00F40857"/>
    <w:rsid w:val="00F44586"/>
    <w:rsid w:val="00F50A4D"/>
    <w:rsid w:val="00F53C16"/>
    <w:rsid w:val="00F541D3"/>
    <w:rsid w:val="00F552E6"/>
    <w:rsid w:val="00F57C11"/>
    <w:rsid w:val="00F6202B"/>
    <w:rsid w:val="00F65A67"/>
    <w:rsid w:val="00F66AAA"/>
    <w:rsid w:val="00F73498"/>
    <w:rsid w:val="00F73872"/>
    <w:rsid w:val="00F74A6B"/>
    <w:rsid w:val="00F77184"/>
    <w:rsid w:val="00F8594C"/>
    <w:rsid w:val="00F866DD"/>
    <w:rsid w:val="00F90600"/>
    <w:rsid w:val="00F90CEC"/>
    <w:rsid w:val="00F956A3"/>
    <w:rsid w:val="00FA1302"/>
    <w:rsid w:val="00FA1E96"/>
    <w:rsid w:val="00FA5EFB"/>
    <w:rsid w:val="00FB1550"/>
    <w:rsid w:val="00FB58FA"/>
    <w:rsid w:val="00FC73EA"/>
    <w:rsid w:val="00FD76CF"/>
    <w:rsid w:val="00FE184E"/>
    <w:rsid w:val="00FE1FAB"/>
    <w:rsid w:val="00FE4B06"/>
    <w:rsid w:val="00FE4DF8"/>
    <w:rsid w:val="00FF0E04"/>
    <w:rsid w:val="00FF280A"/>
    <w:rsid w:val="00FF2899"/>
    <w:rsid w:val="00FF5485"/>
    <w:rsid w:val="0DBB6FEC"/>
    <w:rsid w:val="2EF8C896"/>
    <w:rsid w:val="34DC2D8A"/>
    <w:rsid w:val="46FB2B69"/>
    <w:rsid w:val="49E36C08"/>
    <w:rsid w:val="4A79EE66"/>
    <w:rsid w:val="515195E0"/>
    <w:rsid w:val="5167E1B4"/>
    <w:rsid w:val="583E0209"/>
    <w:rsid w:val="5BDE39E3"/>
    <w:rsid w:val="5F4EB127"/>
    <w:rsid w:val="679B4298"/>
    <w:rsid w:val="6E1426D9"/>
    <w:rsid w:val="725D9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2B92C445-2EEC-4DE6-BDB4-58E0D7207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CE10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1082"/>
    <w:rPr>
      <w:rFonts w:ascii="Arial" w:hAnsi="Arial"/>
      <w:sz w:val="20"/>
    </w:rPr>
  </w:style>
  <w:style w:type="paragraph" w:styleId="Footer">
    <w:name w:val="footer"/>
    <w:basedOn w:val="Normal"/>
    <w:link w:val="FooterChar"/>
    <w:uiPriority w:val="99"/>
    <w:unhideWhenUsed/>
    <w:rsid w:val="00CE10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1082"/>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43</TotalTime>
  <Pages>3</Pages>
  <Words>1310</Words>
  <Characters>7471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Daniel Chen Larsson</cp:lastModifiedBy>
  <cp:revision>30</cp:revision>
  <dcterms:created xsi:type="dcterms:W3CDTF">2025-05-22T19:08:00Z</dcterms:created>
  <dcterms:modified xsi:type="dcterms:W3CDTF">2025-06-02T16:26:00Z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